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EA" w:rsidRPr="00405DCD" w:rsidRDefault="003B78EA" w:rsidP="00990B54">
      <w:pPr>
        <w:pStyle w:val="Ch61"/>
        <w:ind w:left="5040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 xml:space="preserve">Додаток 2 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прийняття рішень 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br/>
        <w:t xml:space="preserve">про реєстрацію/ відмову в реєстрації 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br/>
        <w:t xml:space="preserve">податкових накладних/ розрахунків 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br/>
        <w:t xml:space="preserve">коригування в Єдиному реєстрі 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br/>
        <w:t xml:space="preserve">податкових накладних 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br/>
        <w:t>(пункт 9)</w:t>
      </w:r>
    </w:p>
    <w:p w:rsidR="003B78EA" w:rsidRPr="00405DCD" w:rsidRDefault="003B78EA" w:rsidP="00857011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caps/>
          <w:w w:val="100"/>
          <w:sz w:val="24"/>
          <w:szCs w:val="24"/>
        </w:rPr>
        <w:t>Повідомлення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br/>
        <w:t xml:space="preserve">про необхідність надання додаткових пояснень 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br/>
        <w:t xml:space="preserve">та/або документів, необхідних для розгляду питання прийняття 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br/>
        <w:t xml:space="preserve">комісією з питань зупинення реєстрації податкової накладної / 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br/>
        <w:t xml:space="preserve">розрахунку коригування в Єдиному реєстрі податкових накладних 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br/>
        <w:t xml:space="preserve">головних управлінь Державної податкової служби України 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br/>
        <w:t xml:space="preserve">в областях, м. Києві та Офісу великих платників податків ДПС рішення про реєстрацію податкової накладної/ розрахунку коригування 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br/>
        <w:t>в Єдиному реєстрі податкових накладних</w:t>
      </w:r>
    </w:p>
    <w:p w:rsidR="003B78EA" w:rsidRPr="00405DCD" w:rsidRDefault="003B78EA" w:rsidP="00857011">
      <w:pPr>
        <w:pStyle w:val="Ch6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 xml:space="preserve">____  ____________ 20___ р.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№ _____________</w:t>
      </w:r>
    </w:p>
    <w:p w:rsidR="003B78EA" w:rsidRPr="00405DCD" w:rsidRDefault="003B78EA" w:rsidP="00857011">
      <w:pPr>
        <w:pStyle w:val="Ch62"/>
        <w:spacing w:before="170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>Дані податкової накладної / розрахунку коригування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312"/>
        <w:gridCol w:w="2116"/>
        <w:gridCol w:w="2388"/>
        <w:gridCol w:w="2064"/>
        <w:gridCol w:w="2440"/>
      </w:tblGrid>
      <w:tr w:rsidR="003B78EA" w:rsidRPr="00405DCD" w:rsidTr="00405DCD">
        <w:trPr>
          <w:trHeight w:val="6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8EA" w:rsidRPr="00405DCD" w:rsidRDefault="003B78EA" w:rsidP="000A001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 складання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8EA" w:rsidRPr="00405DCD" w:rsidRDefault="003B78EA" w:rsidP="000A001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Порядковий номер податкової накладної/ розрахунку коригування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8EA" w:rsidRPr="00405DCD" w:rsidRDefault="003B78EA" w:rsidP="000A001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Вид документа </w:t>
            </w: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(податкова накладна/ розрахунок коригування)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8EA" w:rsidRPr="00405DCD" w:rsidRDefault="003B78EA" w:rsidP="000A001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Загальна сума з урахуванням податку на додану вартість, гривень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8EA" w:rsidRPr="00405DCD" w:rsidRDefault="003B78EA" w:rsidP="000A001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 коригування податкового зобов’язання та податкового кредиту, гривень</w:t>
            </w:r>
          </w:p>
        </w:tc>
      </w:tr>
    </w:tbl>
    <w:p w:rsidR="003B78EA" w:rsidRPr="00405DCD" w:rsidRDefault="003B78EA" w:rsidP="00857011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3B78EA" w:rsidRPr="00405DCD" w:rsidRDefault="003B78EA" w:rsidP="00857011">
      <w:pPr>
        <w:pStyle w:val="Ch62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>Дані платника податку на додану вартість - продавця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21"/>
        <w:gridCol w:w="1717"/>
        <w:gridCol w:w="3361"/>
        <w:gridCol w:w="1672"/>
        <w:gridCol w:w="2049"/>
      </w:tblGrid>
      <w:tr w:rsidR="003B78EA" w:rsidRPr="00405DCD" w:rsidTr="00405DCD">
        <w:trPr>
          <w:trHeight w:val="6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8EA" w:rsidRPr="00405DCD" w:rsidRDefault="003B78EA" w:rsidP="000A001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Податковий номер або серія (за наявності) та номер паспорта*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8EA" w:rsidRPr="00405DCD" w:rsidRDefault="003B78EA" w:rsidP="000A001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Індивідуальний податковий номер платника податку на додану вартість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8EA" w:rsidRPr="00405DCD" w:rsidRDefault="003B78EA" w:rsidP="000A001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 - для юридичної особи та представництва нерезидента; прізвище, ім’я, по батькові (за наявності) - для фізичної особи; найменування, дата та номер договору - для спільної діяльності та управління майном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8EA" w:rsidRPr="00405DCD" w:rsidRDefault="003B78EA" w:rsidP="000A001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 реєстрації платником податку на додану вартість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8EA" w:rsidRPr="00405DCD" w:rsidRDefault="003B78EA" w:rsidP="000A001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 анулювання реєстрації платником податку на додану вартість</w:t>
            </w:r>
          </w:p>
        </w:tc>
      </w:tr>
    </w:tbl>
    <w:p w:rsidR="003B78EA" w:rsidRPr="00405DCD" w:rsidRDefault="003B78EA" w:rsidP="00857011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3B78EA" w:rsidRPr="00405DCD" w:rsidRDefault="003B78EA" w:rsidP="00857011">
      <w:pPr>
        <w:pStyle w:val="Ch62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>Дані платника податку на додану вартість - покупця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21"/>
        <w:gridCol w:w="1871"/>
        <w:gridCol w:w="3372"/>
        <w:gridCol w:w="1684"/>
        <w:gridCol w:w="1872"/>
      </w:tblGrid>
      <w:tr w:rsidR="003B78EA" w:rsidRPr="00405DCD" w:rsidTr="00405DCD">
        <w:trPr>
          <w:trHeight w:val="6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8EA" w:rsidRPr="00405DCD" w:rsidRDefault="003B78EA" w:rsidP="000A001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Податковий номер або серія (за наявності) та номер паспорта*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8EA" w:rsidRPr="00405DCD" w:rsidRDefault="003B78EA" w:rsidP="000A001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Індивідуальний податковий номер платника податку на додану вартість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8EA" w:rsidRPr="00405DCD" w:rsidRDefault="003B78EA" w:rsidP="000A001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 - для юридичної особи та представництва нерезидента; прізвище, ім’я, по батькові (за наявності) - для фізичної особи; найменування, дата та номер договору - для спільної діяльності та управління майном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8EA" w:rsidRPr="00405DCD" w:rsidRDefault="003B78EA" w:rsidP="000A001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 реєстрації платником податку на додану вартість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8EA" w:rsidRPr="00405DCD" w:rsidRDefault="003B78EA" w:rsidP="000A001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 анулювання реєстрації платником податку на додану вартість</w:t>
            </w:r>
          </w:p>
        </w:tc>
      </w:tr>
    </w:tbl>
    <w:p w:rsidR="003B78EA" w:rsidRPr="00405DCD" w:rsidRDefault="003B78EA" w:rsidP="00857011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3B78EA" w:rsidRPr="00405DCD" w:rsidRDefault="003B78EA" w:rsidP="008D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5DCD">
        <w:rPr>
          <w:rFonts w:ascii="Times New Roman" w:hAnsi="Times New Roman"/>
          <w:lang w:eastAsia="ru-RU"/>
        </w:rPr>
        <w:t>__________</w:t>
      </w:r>
      <w:r w:rsidRPr="00405DCD">
        <w:rPr>
          <w:rFonts w:ascii="Times New Roman" w:hAnsi="Times New Roman"/>
          <w:lang w:eastAsia="ru-RU"/>
        </w:rPr>
        <w:br/>
        <w:t xml:space="preserve">* 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будь-які платежі за серією </w:t>
      </w:r>
      <w:r w:rsidRPr="00405DCD">
        <w:rPr>
          <w:rFonts w:ascii="Times New Roman" w:hAnsi="Times New Roman"/>
          <w:lang w:val="ru-RU" w:eastAsia="ru-RU"/>
        </w:rPr>
        <w:t>(за наявності) та номером паспорта.</w:t>
      </w:r>
    </w:p>
    <w:p w:rsidR="003B78EA" w:rsidRPr="00405DCD" w:rsidRDefault="003B78EA" w:rsidP="008D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8EA" w:rsidRPr="00405DCD" w:rsidRDefault="003B78EA" w:rsidP="00857011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>У зв’язку з необхідністю надання додаткових пояснень та/або документів для розгляду питання прийняття комісією регіонального рівня рішення про реєстрацію податкової накладної / розрахунку коригування в Єдиному реєстрі податкових накладних запропоновано надати такі додаткові пояснення та копії документів на підтвердження інформації, зазначеної у податковій накладній / розрахунку коригування</w:t>
      </w:r>
    </w:p>
    <w:p w:rsidR="003B78EA" w:rsidRPr="00405DCD" w:rsidRDefault="003B78EA" w:rsidP="00857011">
      <w:pPr>
        <w:pStyle w:val="Ch6"/>
        <w:spacing w:before="57"/>
        <w:ind w:left="567" w:firstLine="0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> письмові пояснення стосовно підтвердження інформації, зазначеної у податковій накладній/ розрахунку коригування, реєстрацію яких зупинено</w:t>
      </w:r>
    </w:p>
    <w:p w:rsidR="003B78EA" w:rsidRPr="00405DCD" w:rsidRDefault="003B78EA" w:rsidP="00857011">
      <w:pPr>
        <w:pStyle w:val="Ch6"/>
        <w:spacing w:before="113"/>
        <w:ind w:left="567" w:firstLine="0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 xml:space="preserve">Додаткова інформація (зазначити, до якої інформації): </w:t>
      </w:r>
    </w:p>
    <w:p w:rsidR="003B78EA" w:rsidRPr="00405DCD" w:rsidRDefault="003B78EA" w:rsidP="00857011">
      <w:pPr>
        <w:pStyle w:val="Ch63"/>
        <w:ind w:left="567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</w:p>
    <w:p w:rsidR="003B78EA" w:rsidRPr="00405DCD" w:rsidRDefault="003B78EA" w:rsidP="00857011">
      <w:pPr>
        <w:pStyle w:val="Ch6"/>
        <w:spacing w:before="113"/>
        <w:ind w:left="567" w:firstLine="0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> копії документів на підтвердження інформації, зазначеної у податковій накладній / розрахунку коригування:</w:t>
      </w:r>
    </w:p>
    <w:p w:rsidR="003B78EA" w:rsidRPr="00405DCD" w:rsidRDefault="003B78EA" w:rsidP="00857011">
      <w:pPr>
        <w:pStyle w:val="Ch6"/>
        <w:spacing w:before="113"/>
        <w:ind w:left="283" w:firstLine="0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> договорів, зокрема зовнішньоекономічних контрактів, з додатками до них</w:t>
      </w:r>
    </w:p>
    <w:p w:rsidR="003B78EA" w:rsidRPr="00405DCD" w:rsidRDefault="003B78EA" w:rsidP="00857011">
      <w:pPr>
        <w:pStyle w:val="Ch6"/>
        <w:spacing w:before="57"/>
        <w:ind w:left="283" w:firstLine="0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> договорів, довіреностей, актів керівного органу платника податку, якими оформлено повноваження осіб, які одержують продукцію в інтересах платника податку для здійснення операції</w:t>
      </w:r>
    </w:p>
    <w:p w:rsidR="003B78EA" w:rsidRPr="00405DCD" w:rsidRDefault="003B78EA" w:rsidP="00857011">
      <w:pPr>
        <w:pStyle w:val="Ch6"/>
        <w:spacing w:before="57"/>
        <w:ind w:left="283" w:firstLine="0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 xml:space="preserve"> первинних документів щодо постачання/придбання товарів/послуг, зберігання і транспортування, навантаження, розвантаження продукції, складських документів, інвентаризаційні описи, у тому числі рахунків-фактури / інвойсів, актів приймання-передачі товарів (робіт, послуг) з урахуванням наявності певних типових форм та галузевої специфіки, накладних </w:t>
      </w:r>
      <w:r w:rsidRPr="00405DCD">
        <w:rPr>
          <w:rFonts w:ascii="Times New Roman" w:hAnsi="Times New Roman" w:cs="Times New Roman"/>
          <w:i/>
          <w:iCs/>
          <w:w w:val="100"/>
          <w:sz w:val="24"/>
          <w:szCs w:val="24"/>
        </w:rPr>
        <w:t>(документи, які не надано, підкреслити)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3B78EA" w:rsidRPr="00405DCD" w:rsidRDefault="003B78EA" w:rsidP="00857011">
      <w:pPr>
        <w:pStyle w:val="Ch6"/>
        <w:spacing w:before="57"/>
        <w:ind w:left="283" w:firstLine="0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> розрахункових документів та/або банківських виписок з особових рахунків</w:t>
      </w:r>
    </w:p>
    <w:p w:rsidR="003B78EA" w:rsidRPr="00405DCD" w:rsidRDefault="003B78EA" w:rsidP="00857011">
      <w:pPr>
        <w:pStyle w:val="Ch6"/>
        <w:spacing w:before="57"/>
        <w:ind w:left="283" w:firstLine="0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 xml:space="preserve"> документів щодо підтвердження відповідності продукції (декларації про відповідність, паспорти якості, сертифікати відповідності), наявність яких передбачено договором та/або законодавством </w:t>
      </w:r>
      <w:r w:rsidRPr="00405DCD">
        <w:rPr>
          <w:rFonts w:ascii="Times New Roman" w:hAnsi="Times New Roman" w:cs="Times New Roman"/>
          <w:i/>
          <w:iCs/>
          <w:w w:val="100"/>
          <w:sz w:val="24"/>
          <w:szCs w:val="24"/>
        </w:rPr>
        <w:t>(документи, які не надано, підкреслити)</w:t>
      </w:r>
      <w:r w:rsidRPr="00405DC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3B78EA" w:rsidRPr="00405DCD" w:rsidRDefault="003B78EA" w:rsidP="00857011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 xml:space="preserve">Додаткова інформація </w:t>
      </w:r>
    </w:p>
    <w:p w:rsidR="003B78EA" w:rsidRPr="00405DCD" w:rsidRDefault="003B78EA" w:rsidP="00857011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3B78EA" w:rsidRPr="00405DCD" w:rsidRDefault="003B78EA" w:rsidP="00857011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05DCD">
        <w:rPr>
          <w:rFonts w:ascii="Times New Roman" w:hAnsi="Times New Roman" w:cs="Times New Roman"/>
          <w:w w:val="100"/>
          <w:sz w:val="24"/>
          <w:szCs w:val="24"/>
        </w:rPr>
        <w:t xml:space="preserve">У разі неподання додаткових пояснень та копій документів на підтвердження інформації, зазначеної у податковій накладній / розрахунку коригування, комісія регіонального рівня приймає рішення про відмову в реєстрації податкової накладної / розрахунку коригування в Єдиному реєстрі податкових накладних протягом 5 робочих днів, що настають за днем граничного строку їх подання, визначеного абзацом шостим пункту 9 цього Порядку. </w:t>
      </w:r>
    </w:p>
    <w:p w:rsidR="003B78EA" w:rsidRPr="00405DCD" w:rsidRDefault="003B78EA" w:rsidP="00857011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Look w:val="0000"/>
      </w:tblPr>
      <w:tblGrid>
        <w:gridCol w:w="4023"/>
        <w:gridCol w:w="2195"/>
        <w:gridCol w:w="4204"/>
      </w:tblGrid>
      <w:tr w:rsidR="003B78EA" w:rsidRPr="00405DCD" w:rsidTr="00405DCD">
        <w:trPr>
          <w:trHeight w:val="60"/>
        </w:trPr>
        <w:tc>
          <w:tcPr>
            <w:tcW w:w="1930" w:type="pct"/>
          </w:tcPr>
          <w:p w:rsidR="003B78EA" w:rsidRPr="00405DCD" w:rsidRDefault="003B78EA" w:rsidP="000A001C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Голова комісії з питань зупинення реєстрації податкової накладної/ розрахунку коригування в Єдиному реєстрі податкових накладних</w:t>
            </w:r>
          </w:p>
        </w:tc>
        <w:tc>
          <w:tcPr>
            <w:tcW w:w="1053" w:type="pct"/>
          </w:tcPr>
          <w:p w:rsidR="003B78EA" w:rsidRPr="00405DCD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3B78EA" w:rsidRPr="00405DCD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3B78EA" w:rsidRPr="00405DCD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3B78EA" w:rsidRPr="00405DCD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3B78EA" w:rsidRPr="00405DCD" w:rsidRDefault="003B78EA" w:rsidP="000A001C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5D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018" w:type="pct"/>
          </w:tcPr>
          <w:p w:rsidR="003B78EA" w:rsidRPr="00405DCD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3B78EA" w:rsidRPr="00405DCD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3B78EA" w:rsidRPr="00405DCD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3B78EA" w:rsidRPr="00405DCD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05DCD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</w:t>
            </w:r>
          </w:p>
          <w:p w:rsidR="003B78EA" w:rsidRPr="00405DCD" w:rsidRDefault="003B78EA" w:rsidP="000A001C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05D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:rsidR="003B78EA" w:rsidRPr="00405DCD" w:rsidRDefault="003B78EA">
      <w:pPr>
        <w:rPr>
          <w:rFonts w:ascii="Times New Roman" w:hAnsi="Times New Roman"/>
          <w:sz w:val="24"/>
          <w:szCs w:val="24"/>
        </w:rPr>
      </w:pPr>
    </w:p>
    <w:sectPr w:rsidR="003B78EA" w:rsidRPr="00405DCD" w:rsidSect="00405DCD"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011"/>
    <w:rsid w:val="00026CA0"/>
    <w:rsid w:val="000A001C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364D9"/>
    <w:rsid w:val="003B5C21"/>
    <w:rsid w:val="003B78EA"/>
    <w:rsid w:val="003D1AB9"/>
    <w:rsid w:val="00400C9A"/>
    <w:rsid w:val="00405DCD"/>
    <w:rsid w:val="004E4797"/>
    <w:rsid w:val="00556FCA"/>
    <w:rsid w:val="005B0C82"/>
    <w:rsid w:val="005B2F2E"/>
    <w:rsid w:val="005D7C1B"/>
    <w:rsid w:val="006359A9"/>
    <w:rsid w:val="006465E6"/>
    <w:rsid w:val="006A344A"/>
    <w:rsid w:val="0072381E"/>
    <w:rsid w:val="007D2FDE"/>
    <w:rsid w:val="0083634F"/>
    <w:rsid w:val="00855FA5"/>
    <w:rsid w:val="00857011"/>
    <w:rsid w:val="00872DBB"/>
    <w:rsid w:val="008C1EE4"/>
    <w:rsid w:val="008D6E1D"/>
    <w:rsid w:val="00937274"/>
    <w:rsid w:val="00974276"/>
    <w:rsid w:val="00990B54"/>
    <w:rsid w:val="009C2FFF"/>
    <w:rsid w:val="00A43E6F"/>
    <w:rsid w:val="00A868BA"/>
    <w:rsid w:val="00B327DB"/>
    <w:rsid w:val="00BD7521"/>
    <w:rsid w:val="00CA29B3"/>
    <w:rsid w:val="00CC666A"/>
    <w:rsid w:val="00D40006"/>
    <w:rsid w:val="00DB56D8"/>
    <w:rsid w:val="00E12E9D"/>
    <w:rsid w:val="00E56042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11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85701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Normal"/>
    <w:uiPriority w:val="99"/>
    <w:rsid w:val="0085701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Normal"/>
    <w:uiPriority w:val="99"/>
    <w:rsid w:val="0085701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Простой подзаголовок (Ch_6 Міністерства)"/>
    <w:basedOn w:val="Normal"/>
    <w:uiPriority w:val="99"/>
    <w:rsid w:val="0085701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-Bold" w:hAnsi="Pragmatica-Bold" w:cs="Pragmatica-Bold"/>
      <w:b/>
      <w:bCs/>
      <w:color w:val="000000"/>
      <w:w w:val="90"/>
      <w:sz w:val="18"/>
      <w:szCs w:val="18"/>
    </w:rPr>
  </w:style>
  <w:style w:type="paragraph" w:customStyle="1" w:styleId="SnoskaSNOSKI">
    <w:name w:val="Snoska* (SNOSKI)"/>
    <w:basedOn w:val="Normal"/>
    <w:uiPriority w:val="99"/>
    <w:rsid w:val="00857011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Ch63">
    <w:name w:val="Основной текст (без абзаца) (Ch_6 Міністерства)"/>
    <w:basedOn w:val="Ch6"/>
    <w:uiPriority w:val="99"/>
    <w:rsid w:val="0085701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shapkaTABL">
    <w:name w:val="Table_shapka (TABL)"/>
    <w:basedOn w:val="Normal"/>
    <w:uiPriority w:val="99"/>
    <w:rsid w:val="0085701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StrokeCh6">
    <w:name w:val="Stroke (Ch_6 Міністерства)"/>
    <w:basedOn w:val="Normal"/>
    <w:uiPriority w:val="99"/>
    <w:rsid w:val="00857011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736</Words>
  <Characters>4201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2023-02-22T14:51:00Z</dcterms:created>
  <dcterms:modified xsi:type="dcterms:W3CDTF">2023-02-23T11:48:00Z</dcterms:modified>
</cp:coreProperties>
</file>