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DC5DD" w14:textId="77777777" w:rsidR="009A5735" w:rsidRPr="00B459B5" w:rsidRDefault="009A5735" w:rsidP="009A5735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B459B5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1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відповідного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суб’єктам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3.3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III)</w:t>
      </w:r>
    </w:p>
    <w:p w14:paraId="690C5D84" w14:textId="77777777" w:rsidR="009A5735" w:rsidRPr="00B459B5" w:rsidRDefault="009A5735" w:rsidP="009A5735">
      <w:pPr>
        <w:pStyle w:val="Ch62"/>
        <w:spacing w:before="283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Міністерству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аграрної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продовольства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України*</w:t>
      </w:r>
    </w:p>
    <w:p w14:paraId="1A6C7912" w14:textId="77777777" w:rsidR="009A5735" w:rsidRPr="00B459B5" w:rsidRDefault="009A5735" w:rsidP="009A5735">
      <w:pPr>
        <w:pStyle w:val="Ch62"/>
        <w:spacing w:before="57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Структурному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питань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br/>
        <w:t>агропромислового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розвитку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обласної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(військової)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адміністрації</w:t>
      </w:r>
    </w:p>
    <w:p w14:paraId="4E6D56BE" w14:textId="77777777" w:rsidR="009A5735" w:rsidRPr="00B459B5" w:rsidRDefault="009A5735" w:rsidP="009A5735">
      <w:pPr>
        <w:pStyle w:val="Ch60"/>
        <w:spacing w:before="397" w:after="170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br/>
        <w:t>суб’єкта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br/>
        <w:t>(вищого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експертної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оцінки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br/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підтвердженні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статусу)</w:t>
      </w:r>
    </w:p>
    <w:p w14:paraId="53A5A17F" w14:textId="1B52D2D6" w:rsidR="009A5735" w:rsidRPr="00B459B5" w:rsidRDefault="009A5735" w:rsidP="009A5735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Наявний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тваринництві**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</w:t>
      </w:r>
    </w:p>
    <w:p w14:paraId="14316340" w14:textId="7E21FF80" w:rsidR="009A5735" w:rsidRPr="00B459B5" w:rsidRDefault="009A5735" w:rsidP="009A5735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який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претендує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тваринництві***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</w:t>
      </w:r>
    </w:p>
    <w:p w14:paraId="45B9471F" w14:textId="77777777" w:rsidR="009A5735" w:rsidRPr="00B459B5" w:rsidRDefault="009A5735" w:rsidP="009A5735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тваринництві:</w:t>
      </w:r>
    </w:p>
    <w:p w14:paraId="6FEA44EE" w14:textId="5AA2E60C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14:paraId="0963420B" w14:textId="09D28D63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порода/крос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(українською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англійською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мовами)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__________________________________</w:t>
      </w:r>
    </w:p>
    <w:p w14:paraId="3FE962E8" w14:textId="22B31FB9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напрям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</w:p>
    <w:p w14:paraId="77843FFC" w14:textId="1D860FE1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4)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напрям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продуктивності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</w:t>
      </w:r>
    </w:p>
    <w:p w14:paraId="2797A15B" w14:textId="3BAFBB3C" w:rsidR="009A5735" w:rsidRPr="00B459B5" w:rsidRDefault="009A5735" w:rsidP="009A5735">
      <w:pPr>
        <w:pStyle w:val="Ch62"/>
        <w:spacing w:before="28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5)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види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послуги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надаються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14:paraId="7F15EECE" w14:textId="3525E66A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6)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Національного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класифікатора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009:2010,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затвердженого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наказом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комітету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питань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регулювання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споживчої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11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жовтня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2010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457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</w:t>
      </w:r>
    </w:p>
    <w:p w14:paraId="0777515F" w14:textId="77777777" w:rsidR="009A5735" w:rsidRPr="00B459B5" w:rsidRDefault="009A5735" w:rsidP="009A5735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Загальні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дані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тваринництві:</w:t>
      </w:r>
    </w:p>
    <w:p w14:paraId="077958CC" w14:textId="089FA528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(повне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скорочене)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власне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ім’я,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наявності):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</w:t>
      </w:r>
    </w:p>
    <w:p w14:paraId="55502ED3" w14:textId="20B4E341" w:rsidR="009A5735" w:rsidRPr="00B459B5" w:rsidRDefault="00FB2021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</w:p>
    <w:p w14:paraId="00212EA5" w14:textId="7677369D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згідно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ЄДРПОУ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реєстраційний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облікової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картки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серія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паспорта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фізичних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які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через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релігійні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переконання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відмовляються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прийняття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реєстраційного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номера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облікової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картки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платника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повідомили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відповідний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контролюючий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орган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мають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відмітку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паспорті)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</w:t>
      </w:r>
    </w:p>
    <w:p w14:paraId="14072931" w14:textId="6633DE8D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3)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номер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телефону: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________________________,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електронна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пошта: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</w:t>
      </w:r>
    </w:p>
    <w:p w14:paraId="71C3E795" w14:textId="14564F86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4)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місцезнаходження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задеклароване/зареєстроване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(перебування)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</w:t>
      </w:r>
    </w:p>
    <w:p w14:paraId="039842D7" w14:textId="2EDCF6DE" w:rsidR="009A5735" w:rsidRPr="00B459B5" w:rsidRDefault="00FB2021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</w:p>
    <w:p w14:paraId="0348D39A" w14:textId="6DFCF9D7" w:rsidR="009A5735" w:rsidRPr="00B459B5" w:rsidRDefault="009A5735" w:rsidP="009A5735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5)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провадження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господарської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FB2021"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14:paraId="0CB78A1C" w14:textId="20902A46" w:rsidR="009A5735" w:rsidRPr="00B459B5" w:rsidRDefault="009A5735" w:rsidP="00271AFC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Додатки: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кількісні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якісні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показники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продуктивності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стада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виробничо-господарської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видом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породою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наявності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стада)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кількісні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якісні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показники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виробничо-господарської</w:t>
      </w:r>
      <w:r w:rsidR="00271AF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формами,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наведеними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розділі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VI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відповідного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суб’єктам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справи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тваринництві,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затвердженому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наказом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аграрної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продовольства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19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червня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2015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234,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зареєстрованому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Міністерстві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юстиції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08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2015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809/27254;</w:t>
      </w:r>
    </w:p>
    <w:p w14:paraId="783A05D9" w14:textId="77777777" w:rsidR="009A5735" w:rsidRPr="00B459B5" w:rsidRDefault="009A5735" w:rsidP="009A5735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ветеринарна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довідка,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підтверджує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ветеринарно-санітарний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території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(потужності)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lastRenderedPageBreak/>
        <w:t>походження,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благополуччя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гострих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інфекційних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захворювань,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також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лептоспірозу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тварин,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лейкозу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великої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рогатої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худоби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(крім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підприємств,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власниками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(генетичних)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ресурсів),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видана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уповноваженими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особами.</w:t>
      </w:r>
    </w:p>
    <w:p w14:paraId="64FF4014" w14:textId="77777777" w:rsidR="009A5735" w:rsidRPr="00B459B5" w:rsidRDefault="009A5735" w:rsidP="009A5735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14:paraId="2F4A2EFC" w14:textId="77777777" w:rsidR="009A5735" w:rsidRPr="00B459B5" w:rsidRDefault="009A5735" w:rsidP="009A5735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порядком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присвоєння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(вищого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експертної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оцінки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підтвердженні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ознайомлений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зобов’язуюся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його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дотримуватися.</w:t>
      </w:r>
    </w:p>
    <w:p w14:paraId="4BF94CB8" w14:textId="77777777" w:rsidR="009A5735" w:rsidRPr="00B459B5" w:rsidRDefault="009A5735" w:rsidP="009A5735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Погоджуюсь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присвоєнням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мені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статусу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репродуктор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разі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відсутності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реалізації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племінних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(генетичних)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ресурсів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відповідний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період.</w:t>
      </w:r>
    </w:p>
    <w:p w14:paraId="3600FA26" w14:textId="77777777" w:rsidR="009A5735" w:rsidRPr="00B459B5" w:rsidRDefault="009A5735" w:rsidP="009A5735">
      <w:pPr>
        <w:pStyle w:val="Ch62"/>
        <w:spacing w:before="11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Підпис</w:t>
      </w:r>
    </w:p>
    <w:p w14:paraId="5E894C55" w14:textId="77777777" w:rsidR="009A5735" w:rsidRPr="00B459B5" w:rsidRDefault="009A5735" w:rsidP="009A5735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B459B5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459B5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090CCCC0" w14:textId="77777777" w:rsidR="00FB2021" w:rsidRDefault="00FB2021" w:rsidP="00FB2021">
      <w:pPr>
        <w:rPr>
          <w:lang w:val="uk-UA"/>
        </w:rPr>
      </w:pPr>
    </w:p>
    <w:p w14:paraId="4CF7CCE9" w14:textId="62BD9B69" w:rsidR="00F12C76" w:rsidRDefault="00FB2021" w:rsidP="00FB2021">
      <w:pPr>
        <w:rPr>
          <w:sz w:val="20"/>
          <w:szCs w:val="20"/>
          <w:lang w:val="uk-UA"/>
        </w:rPr>
      </w:pPr>
      <w:r w:rsidRPr="00FB2021">
        <w:rPr>
          <w:sz w:val="20"/>
          <w:szCs w:val="20"/>
          <w:lang w:val="uk-UA"/>
        </w:rPr>
        <w:t>__________</w:t>
      </w:r>
      <w:r w:rsidRPr="00FB2021">
        <w:rPr>
          <w:sz w:val="20"/>
          <w:szCs w:val="20"/>
          <w:lang w:val="uk-UA"/>
        </w:rPr>
        <w:br/>
      </w:r>
      <w:r w:rsidR="009A5735" w:rsidRPr="00FB2021">
        <w:rPr>
          <w:sz w:val="20"/>
          <w:szCs w:val="20"/>
          <w:lang w:val="uk-UA"/>
        </w:rPr>
        <w:t xml:space="preserve">* При </w:t>
      </w:r>
      <w:r w:rsidR="009A5735" w:rsidRPr="00271AFC">
        <w:rPr>
          <w:sz w:val="20"/>
          <w:szCs w:val="20"/>
          <w:lang w:val="uk-UA"/>
        </w:rPr>
        <w:t xml:space="preserve">проведенні експертної оцінки </w:t>
      </w:r>
      <w:r w:rsidR="00271AFC" w:rsidRPr="00271AFC">
        <w:rPr>
          <w:rStyle w:val="st42"/>
          <w:sz w:val="20"/>
          <w:szCs w:val="20"/>
          <w:lang w:val="uk-UA"/>
        </w:rPr>
        <w:t>суб’єкта племінної справи у тваринництві при</w:t>
      </w:r>
      <w:r w:rsidR="009A5735" w:rsidRPr="00271AFC">
        <w:rPr>
          <w:sz w:val="20"/>
          <w:szCs w:val="20"/>
          <w:lang w:val="uk-UA"/>
        </w:rPr>
        <w:t xml:space="preserve"> підтвердженні статусу;</w:t>
      </w:r>
      <w:r w:rsidRPr="00271AFC">
        <w:rPr>
          <w:sz w:val="20"/>
          <w:szCs w:val="20"/>
          <w:lang w:val="uk-UA"/>
        </w:rPr>
        <w:br/>
      </w:r>
      <w:r w:rsidR="009A5735" w:rsidRPr="00271AFC">
        <w:rPr>
          <w:sz w:val="20"/>
          <w:szCs w:val="20"/>
          <w:lang w:val="uk-UA"/>
        </w:rPr>
        <w:t xml:space="preserve">** При присвоєнні вищого статусу суб’єкта племінної справи у тваринництві та при проведенні експертної оцінки </w:t>
      </w:r>
      <w:r w:rsidR="00271AFC" w:rsidRPr="00271AFC">
        <w:rPr>
          <w:rStyle w:val="st42"/>
          <w:sz w:val="20"/>
          <w:szCs w:val="20"/>
          <w:lang w:val="uk-UA"/>
        </w:rPr>
        <w:t>суб’єкта племінної справи у тваринництві при</w:t>
      </w:r>
      <w:r w:rsidR="009A5735" w:rsidRPr="00271AFC">
        <w:rPr>
          <w:sz w:val="20"/>
          <w:szCs w:val="20"/>
          <w:lang w:val="uk-UA"/>
        </w:rPr>
        <w:t xml:space="preserve"> підтвердженні статусу;</w:t>
      </w:r>
      <w:r w:rsidRPr="00271AFC">
        <w:rPr>
          <w:sz w:val="20"/>
          <w:szCs w:val="20"/>
          <w:lang w:val="uk-UA"/>
        </w:rPr>
        <w:br/>
      </w:r>
      <w:r w:rsidR="009A5735" w:rsidRPr="00271AFC">
        <w:rPr>
          <w:sz w:val="20"/>
          <w:szCs w:val="20"/>
          <w:lang w:val="uk-UA"/>
        </w:rPr>
        <w:t xml:space="preserve">*** При присвоєнні статусу </w:t>
      </w:r>
      <w:r w:rsidR="00271AFC" w:rsidRPr="00271AFC">
        <w:rPr>
          <w:rStyle w:val="st42"/>
          <w:sz w:val="20"/>
          <w:szCs w:val="20"/>
          <w:lang w:val="uk-UA"/>
        </w:rPr>
        <w:t>суб’єкта племінної справи у тваринництві</w:t>
      </w:r>
      <w:r w:rsidR="009A5735" w:rsidRPr="00271AFC">
        <w:rPr>
          <w:sz w:val="20"/>
          <w:szCs w:val="20"/>
          <w:lang w:val="uk-UA"/>
        </w:rPr>
        <w:t>, в тому числі вищого статусу суб’єкта племінної справи у тваринництві.</w:t>
      </w:r>
    </w:p>
    <w:p w14:paraId="19D7EF88" w14:textId="6AC8E57D" w:rsidR="00271AFC" w:rsidRDefault="00271AFC" w:rsidP="00FB2021">
      <w:pPr>
        <w:rPr>
          <w:sz w:val="20"/>
          <w:szCs w:val="20"/>
          <w:lang w:val="uk-UA"/>
        </w:rPr>
      </w:pPr>
    </w:p>
    <w:p w14:paraId="3818E246" w14:textId="132D69DB" w:rsidR="00271AFC" w:rsidRPr="00D43D41" w:rsidRDefault="00D43D41" w:rsidP="00181D87">
      <w:pPr>
        <w:ind w:firstLine="709"/>
        <w:jc w:val="both"/>
        <w:rPr>
          <w:sz w:val="24"/>
          <w:szCs w:val="24"/>
          <w:lang w:val="uk-UA"/>
        </w:rPr>
      </w:pPr>
      <w:r w:rsidRPr="00D43D41">
        <w:rPr>
          <w:rStyle w:val="st46"/>
          <w:color w:val="auto"/>
          <w:sz w:val="24"/>
          <w:szCs w:val="24"/>
          <w:lang w:val="uk-UA"/>
        </w:rPr>
        <w:t xml:space="preserve">{Додаток 1 із змінами, внесеними згідно з Наказом Міністерства аграрної політики та продовольства </w:t>
      </w:r>
      <w:r w:rsidRPr="00D43D41">
        <w:rPr>
          <w:rStyle w:val="st131"/>
          <w:color w:val="auto"/>
          <w:sz w:val="24"/>
          <w:szCs w:val="24"/>
          <w:lang w:val="uk-UA"/>
        </w:rPr>
        <w:t>№ 155 від 13.04.2016</w:t>
      </w:r>
      <w:r w:rsidRPr="00D43D41">
        <w:rPr>
          <w:rStyle w:val="st46"/>
          <w:color w:val="auto"/>
          <w:sz w:val="24"/>
          <w:szCs w:val="24"/>
          <w:lang w:val="uk-UA"/>
        </w:rPr>
        <w:t xml:space="preserve">; в редакції Наказу Міністерства аграрної політики та продовольства </w:t>
      </w:r>
      <w:r w:rsidRPr="00D43D41">
        <w:rPr>
          <w:rStyle w:val="st131"/>
          <w:color w:val="auto"/>
          <w:sz w:val="24"/>
          <w:szCs w:val="24"/>
          <w:lang w:val="uk-UA"/>
        </w:rPr>
        <w:t>№ 1345 від 30.04.2024</w:t>
      </w:r>
      <w:r w:rsidRPr="00D43D41">
        <w:rPr>
          <w:rStyle w:val="st46"/>
          <w:color w:val="auto"/>
          <w:sz w:val="24"/>
          <w:szCs w:val="24"/>
          <w:lang w:val="uk-UA"/>
        </w:rPr>
        <w:t>, з ура</w:t>
      </w:r>
      <w:r w:rsidR="00181D87">
        <w:rPr>
          <w:rStyle w:val="st46"/>
          <w:color w:val="auto"/>
          <w:sz w:val="24"/>
          <w:szCs w:val="24"/>
          <w:lang w:val="uk-UA"/>
        </w:rPr>
        <w:t xml:space="preserve">хуванням змін, внесених Наказом </w:t>
      </w:r>
      <w:r w:rsidRPr="00D43D41">
        <w:rPr>
          <w:rStyle w:val="st46"/>
          <w:color w:val="auto"/>
          <w:sz w:val="24"/>
          <w:szCs w:val="24"/>
          <w:lang w:val="uk-UA"/>
        </w:rPr>
        <w:t xml:space="preserve">Міністерства аграрної політики та продовольства </w:t>
      </w:r>
      <w:r w:rsidRPr="00D43D41">
        <w:rPr>
          <w:rStyle w:val="st131"/>
          <w:color w:val="auto"/>
          <w:sz w:val="24"/>
          <w:szCs w:val="24"/>
          <w:lang w:val="uk-UA"/>
        </w:rPr>
        <w:t>№ 1790 від 12.06.2024</w:t>
      </w:r>
      <w:r w:rsidRPr="00D43D41">
        <w:rPr>
          <w:rStyle w:val="st46"/>
          <w:color w:val="auto"/>
          <w:sz w:val="24"/>
          <w:szCs w:val="24"/>
          <w:lang w:val="uk-UA"/>
        </w:rPr>
        <w:t>}</w:t>
      </w:r>
    </w:p>
    <w:sectPr w:rsidR="00271AFC" w:rsidRPr="00D43D41" w:rsidSect="00FB2021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22A8F" w14:textId="77777777" w:rsidR="00CA26D8" w:rsidRDefault="00CA26D8" w:rsidP="00A04064">
      <w:pPr>
        <w:spacing w:after="0"/>
      </w:pPr>
      <w:r>
        <w:separator/>
      </w:r>
    </w:p>
  </w:endnote>
  <w:endnote w:type="continuationSeparator" w:id="0">
    <w:p w14:paraId="7F8F7872" w14:textId="77777777" w:rsidR="00CA26D8" w:rsidRDefault="00CA26D8" w:rsidP="00A040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2EC74" w14:textId="77777777" w:rsidR="00CA26D8" w:rsidRDefault="00CA26D8" w:rsidP="00A04064">
      <w:pPr>
        <w:spacing w:after="0"/>
      </w:pPr>
      <w:r>
        <w:separator/>
      </w:r>
    </w:p>
  </w:footnote>
  <w:footnote w:type="continuationSeparator" w:id="0">
    <w:p w14:paraId="144E739E" w14:textId="77777777" w:rsidR="00CA26D8" w:rsidRDefault="00CA26D8" w:rsidP="00A040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35"/>
    <w:rsid w:val="000F2187"/>
    <w:rsid w:val="00181D87"/>
    <w:rsid w:val="002238A2"/>
    <w:rsid w:val="00271AFC"/>
    <w:rsid w:val="0047066B"/>
    <w:rsid w:val="006C0B77"/>
    <w:rsid w:val="00802364"/>
    <w:rsid w:val="008242FF"/>
    <w:rsid w:val="00870751"/>
    <w:rsid w:val="00922C48"/>
    <w:rsid w:val="009A5735"/>
    <w:rsid w:val="00A04064"/>
    <w:rsid w:val="00AE649A"/>
    <w:rsid w:val="00B915B7"/>
    <w:rsid w:val="00CA26D8"/>
    <w:rsid w:val="00CC5C9A"/>
    <w:rsid w:val="00D43D41"/>
    <w:rsid w:val="00DA35B1"/>
    <w:rsid w:val="00EA59DF"/>
    <w:rsid w:val="00EE4070"/>
    <w:rsid w:val="00F12C76"/>
    <w:rsid w:val="00FB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E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9A573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9A573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9A573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A573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noskaSNOSKI">
    <w:name w:val="Snoska* (SNOSKI)"/>
    <w:basedOn w:val="a"/>
    <w:uiPriority w:val="99"/>
    <w:rsid w:val="009A5735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A0406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A04064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A0406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A04064"/>
    <w:rPr>
      <w:rFonts w:ascii="Times New Roman" w:hAnsi="Times New Roman"/>
      <w:kern w:val="0"/>
      <w:sz w:val="28"/>
      <w14:ligatures w14:val="none"/>
    </w:rPr>
  </w:style>
  <w:style w:type="character" w:customStyle="1" w:styleId="st42">
    <w:name w:val="st42"/>
    <w:uiPriority w:val="99"/>
    <w:rsid w:val="00271AFC"/>
    <w:rPr>
      <w:color w:val="000000"/>
    </w:rPr>
  </w:style>
  <w:style w:type="character" w:customStyle="1" w:styleId="st131">
    <w:name w:val="st131"/>
    <w:uiPriority w:val="99"/>
    <w:rsid w:val="00271AFC"/>
    <w:rPr>
      <w:i/>
      <w:iCs/>
      <w:color w:val="0000FF"/>
    </w:rPr>
  </w:style>
  <w:style w:type="character" w:customStyle="1" w:styleId="st46">
    <w:name w:val="st46"/>
    <w:uiPriority w:val="99"/>
    <w:rsid w:val="00271AF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2024-07-18T13:45:00Z</dcterms:created>
  <dcterms:modified xsi:type="dcterms:W3CDTF">2024-07-18T13:50:00Z</dcterms:modified>
</cp:coreProperties>
</file>