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2D" w:rsidRPr="005F5881" w:rsidRDefault="00576B2D" w:rsidP="002758A2">
      <w:pPr>
        <w:pStyle w:val="Ch61"/>
        <w:ind w:left="5245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Додаток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6</w:t>
      </w:r>
      <w:r w:rsidRPr="005F5881">
        <w:rPr>
          <w:w w:val="100"/>
          <w:sz w:val="24"/>
          <w:szCs w:val="24"/>
        </w:rPr>
        <w:br/>
        <w:t>до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Положення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про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комісію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питань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розподілу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br/>
        <w:t>та/або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передачі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коштів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для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надання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допомоги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br/>
        <w:t>в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умовах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воєнного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стану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br/>
        <w:t>(абзац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п’ятий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підпункту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6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пункту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11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розділу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III)</w:t>
      </w:r>
    </w:p>
    <w:p w:rsidR="00576B2D" w:rsidRPr="005F5881" w:rsidRDefault="00576B2D" w:rsidP="00576B2D">
      <w:pPr>
        <w:pStyle w:val="Ch6"/>
        <w:rPr>
          <w:w w:val="100"/>
          <w:sz w:val="28"/>
          <w:szCs w:val="28"/>
        </w:rPr>
      </w:pPr>
      <w:r w:rsidRPr="005F5881">
        <w:rPr>
          <w:w w:val="100"/>
          <w:sz w:val="28"/>
          <w:szCs w:val="28"/>
        </w:rPr>
        <w:t>Пропозиція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№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_______</w:t>
      </w:r>
      <w:r w:rsidRPr="005F5881">
        <w:rPr>
          <w:w w:val="100"/>
          <w:sz w:val="28"/>
          <w:szCs w:val="28"/>
        </w:rPr>
        <w:br/>
        <w:t>щодо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надання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допомоги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умовах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воєнного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стану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за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напрямом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«забезпечення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функціонування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центрів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життєстійкості,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саме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нове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будівництво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приміщень,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включаючи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проектні,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вишукувальні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роботи,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експертизу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проектної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документації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на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таке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нове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будівництво,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також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розроблення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видачу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технічних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умов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приєднання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об’єктів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нового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будівництва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до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інженерних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мереж;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капітальний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ремонт/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реконструкцію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приміщень,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включаючи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проектні,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вишукувальні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роботи,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експертизу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проектної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документації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на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такий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капітальний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ремонт/реконструкцію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приміщення,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також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технічне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обстеження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будівлі,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всі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види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ремонтних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робіт,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закупівлю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меблів,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побутової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техніки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br/>
        <w:t>та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інших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предметів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тривалого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вжитку».</w:t>
      </w:r>
      <w:r w:rsidRPr="005F5881">
        <w:rPr>
          <w:w w:val="100"/>
          <w:sz w:val="28"/>
          <w:szCs w:val="28"/>
        </w:rPr>
        <w:br/>
        <w:t>від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__________________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202_</w:t>
      </w:r>
      <w:r w:rsidR="002758A2">
        <w:rPr>
          <w:w w:val="100"/>
          <w:sz w:val="28"/>
          <w:szCs w:val="28"/>
        </w:rPr>
        <w:t xml:space="preserve"> </w:t>
      </w:r>
      <w:r w:rsidRPr="005F5881">
        <w:rPr>
          <w:w w:val="100"/>
          <w:sz w:val="28"/>
          <w:szCs w:val="28"/>
        </w:rPr>
        <w:t>року</w:t>
      </w:r>
    </w:p>
    <w:p w:rsidR="00576B2D" w:rsidRPr="005F5881" w:rsidRDefault="00576B2D" w:rsidP="00576B2D">
      <w:pPr>
        <w:pStyle w:val="Ch60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Одержувач:</w:t>
      </w:r>
    </w:p>
    <w:p w:rsidR="00576B2D" w:rsidRPr="005F5881" w:rsidRDefault="00576B2D" w:rsidP="00576B2D">
      <w:pPr>
        <w:pStyle w:val="Ch60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місцезнаходження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одержувача</w:t>
      </w:r>
    </w:p>
    <w:p w:rsidR="00576B2D" w:rsidRPr="005F5881" w:rsidRDefault="00576B2D" w:rsidP="00576B2D">
      <w:pPr>
        <w:pStyle w:val="Ch60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прізвище,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власне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ім’я,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батькові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(за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наявності)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керівника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одержувача</w:t>
      </w:r>
    </w:p>
    <w:p w:rsidR="00576B2D" w:rsidRPr="005F5881" w:rsidRDefault="00576B2D" w:rsidP="00576B2D">
      <w:pPr>
        <w:pStyle w:val="Ch60"/>
        <w:spacing w:before="113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Реквізити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одержувача:</w:t>
      </w:r>
    </w:p>
    <w:p w:rsidR="00576B2D" w:rsidRPr="005F5881" w:rsidRDefault="00576B2D" w:rsidP="00576B2D">
      <w:pPr>
        <w:pStyle w:val="Ch60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поточний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рахунок</w:t>
      </w:r>
    </w:p>
    <w:p w:rsidR="00576B2D" w:rsidRPr="005F5881" w:rsidRDefault="00576B2D" w:rsidP="00576B2D">
      <w:pPr>
        <w:pStyle w:val="Ch60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код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згідно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ЄДРПОУ</w:t>
      </w:r>
    </w:p>
    <w:p w:rsidR="00576B2D" w:rsidRPr="005F5881" w:rsidRDefault="00576B2D" w:rsidP="00576B2D">
      <w:pPr>
        <w:pStyle w:val="Ch60"/>
        <w:spacing w:before="113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Контактні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дані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особи,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відповідальної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за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одержання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коштів:</w:t>
      </w:r>
    </w:p>
    <w:p w:rsidR="00576B2D" w:rsidRPr="005F5881" w:rsidRDefault="00576B2D" w:rsidP="00576B2D">
      <w:pPr>
        <w:pStyle w:val="Ch60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прізвище,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власне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ім’я,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батькові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(за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наявності)</w:t>
      </w:r>
    </w:p>
    <w:p w:rsidR="00576B2D" w:rsidRPr="005F5881" w:rsidRDefault="00576B2D" w:rsidP="00576B2D">
      <w:pPr>
        <w:pStyle w:val="Ch60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номер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телефону</w:t>
      </w:r>
    </w:p>
    <w:p w:rsidR="00576B2D" w:rsidRPr="005F5881" w:rsidRDefault="00576B2D" w:rsidP="002758A2">
      <w:pPr>
        <w:pStyle w:val="Ch60"/>
        <w:spacing w:after="240"/>
        <w:rPr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адреса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електронної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пошти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9"/>
        <w:gridCol w:w="1269"/>
        <w:gridCol w:w="1989"/>
        <w:gridCol w:w="2133"/>
        <w:gridCol w:w="1270"/>
        <w:gridCol w:w="1261"/>
        <w:gridCol w:w="914"/>
      </w:tblGrid>
      <w:tr w:rsidR="00576B2D" w:rsidRPr="002758A2" w:rsidTr="002758A2">
        <w:trPr>
          <w:trHeight w:val="60"/>
        </w:trPr>
        <w:tc>
          <w:tcPr>
            <w:tcW w:w="2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TableshapkaTABL"/>
              <w:rPr>
                <w:w w:val="100"/>
                <w:sz w:val="18"/>
                <w:szCs w:val="18"/>
              </w:rPr>
            </w:pPr>
            <w:r w:rsidRPr="002758A2">
              <w:rPr>
                <w:w w:val="100"/>
                <w:sz w:val="18"/>
                <w:szCs w:val="18"/>
              </w:rPr>
              <w:t>Обґрунтування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фактичної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потреби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відповідно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до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пункту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7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Порядку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</w:p>
        </w:tc>
        <w:tc>
          <w:tcPr>
            <w:tcW w:w="11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TableshapkaTABL"/>
              <w:rPr>
                <w:w w:val="100"/>
                <w:sz w:val="18"/>
                <w:szCs w:val="18"/>
              </w:rPr>
            </w:pPr>
            <w:r w:rsidRPr="002758A2">
              <w:rPr>
                <w:w w:val="100"/>
                <w:sz w:val="18"/>
                <w:szCs w:val="18"/>
              </w:rPr>
              <w:t>Дата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і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номер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наказу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Мінсоцполітики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про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затвердження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Переліку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територіальних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громад,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які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беруть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участь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в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експериментальному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проєкті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із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запровадження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комплексної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соціальної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послуги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з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формування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життєстійкості</w:t>
            </w:r>
          </w:p>
        </w:tc>
        <w:tc>
          <w:tcPr>
            <w:tcW w:w="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TableshapkaTABL"/>
              <w:rPr>
                <w:w w:val="100"/>
                <w:sz w:val="18"/>
                <w:szCs w:val="18"/>
              </w:rPr>
            </w:pPr>
            <w:r w:rsidRPr="002758A2">
              <w:rPr>
                <w:w w:val="100"/>
                <w:sz w:val="18"/>
                <w:szCs w:val="18"/>
              </w:rPr>
              <w:t>Найменування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надавача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соціальної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послуги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з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формування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життєстійкості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TableshapkaTABL"/>
              <w:rPr>
                <w:w w:val="100"/>
                <w:sz w:val="18"/>
                <w:szCs w:val="18"/>
              </w:rPr>
            </w:pPr>
            <w:r w:rsidRPr="002758A2">
              <w:rPr>
                <w:w w:val="100"/>
                <w:sz w:val="18"/>
                <w:szCs w:val="18"/>
              </w:rPr>
              <w:t>Адреса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приміщення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центру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життєстійкості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TableshapkaTABL"/>
              <w:rPr>
                <w:w w:val="100"/>
                <w:sz w:val="18"/>
                <w:szCs w:val="18"/>
              </w:rPr>
            </w:pPr>
            <w:r w:rsidRPr="002758A2">
              <w:rPr>
                <w:w w:val="100"/>
                <w:sz w:val="18"/>
                <w:szCs w:val="18"/>
              </w:rPr>
              <w:t>Необхідна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сума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допомоги,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грн</w:t>
            </w:r>
          </w:p>
        </w:tc>
      </w:tr>
      <w:tr w:rsidR="00576B2D" w:rsidRPr="002758A2" w:rsidTr="002758A2">
        <w:trPr>
          <w:trHeight w:val="6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TableshapkaTABL"/>
              <w:rPr>
                <w:w w:val="100"/>
                <w:sz w:val="18"/>
                <w:szCs w:val="18"/>
              </w:rPr>
            </w:pPr>
            <w:r w:rsidRPr="002758A2">
              <w:rPr>
                <w:w w:val="100"/>
                <w:sz w:val="18"/>
                <w:szCs w:val="18"/>
              </w:rPr>
              <w:t>Інформація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про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необхідний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обсяг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коштів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з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відповідним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обґрунтуванням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TableshapkaTABL"/>
              <w:rPr>
                <w:w w:val="100"/>
                <w:sz w:val="18"/>
                <w:szCs w:val="18"/>
              </w:rPr>
            </w:pPr>
            <w:r w:rsidRPr="002758A2">
              <w:rPr>
                <w:w w:val="100"/>
                <w:sz w:val="18"/>
                <w:szCs w:val="18"/>
              </w:rPr>
              <w:t>деталізований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розрахунок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витрат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за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напрямами,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календарний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план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робіт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і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заходів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TableshapkaTABL"/>
              <w:rPr>
                <w:w w:val="100"/>
                <w:sz w:val="18"/>
                <w:szCs w:val="18"/>
              </w:rPr>
            </w:pPr>
            <w:r w:rsidRPr="002758A2">
              <w:rPr>
                <w:w w:val="100"/>
                <w:sz w:val="18"/>
                <w:szCs w:val="18"/>
              </w:rPr>
              <w:t>Найменування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та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місцезнаходження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головного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розпорядника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бюджетних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коштів,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реквізити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рахунка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спеціального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фонду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державного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бюджету,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відкритого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в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Казначействі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(за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наявності);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у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разі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потреби</w:t>
            </w:r>
            <w:r w:rsidR="002758A2" w:rsidRPr="002758A2">
              <w:rPr>
                <w:w w:val="100"/>
                <w:sz w:val="18"/>
                <w:szCs w:val="18"/>
              </w:rPr>
              <w:t xml:space="preserve"> - </w:t>
            </w:r>
            <w:r w:rsidRPr="002758A2">
              <w:rPr>
                <w:w w:val="100"/>
                <w:sz w:val="18"/>
                <w:szCs w:val="18"/>
              </w:rPr>
              <w:br/>
              <w:t>відповідального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виконавця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бюджетної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програми,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розпорядників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бюджетних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коштів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нижчого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рівня,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lastRenderedPageBreak/>
              <w:t>одержувачів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бюджетних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коштів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та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код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економічної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класифікації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br/>
              <w:t>видатків</w:t>
            </w:r>
            <w:r w:rsidR="002758A2" w:rsidRPr="002758A2">
              <w:rPr>
                <w:w w:val="100"/>
                <w:sz w:val="18"/>
                <w:szCs w:val="18"/>
              </w:rPr>
              <w:t xml:space="preserve"> </w:t>
            </w:r>
            <w:r w:rsidRPr="002758A2">
              <w:rPr>
                <w:w w:val="100"/>
                <w:sz w:val="18"/>
                <w:szCs w:val="18"/>
              </w:rPr>
              <w:t>бюджету</w:t>
            </w:r>
          </w:p>
        </w:tc>
        <w:tc>
          <w:tcPr>
            <w:tcW w:w="11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  <w:tr w:rsidR="00576B2D" w:rsidRPr="002758A2" w:rsidTr="002758A2">
        <w:trPr>
          <w:trHeight w:val="6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76B2D" w:rsidRPr="002758A2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18"/>
                <w:szCs w:val="18"/>
                <w:lang w:val="uk-UA"/>
              </w:rPr>
            </w:pPr>
          </w:p>
        </w:tc>
      </w:tr>
    </w:tbl>
    <w:p w:rsidR="00576B2D" w:rsidRPr="005F5881" w:rsidRDefault="00576B2D" w:rsidP="00576B2D">
      <w:pPr>
        <w:pStyle w:val="Ch60"/>
        <w:rPr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6"/>
        <w:gridCol w:w="584"/>
        <w:gridCol w:w="1459"/>
        <w:gridCol w:w="584"/>
        <w:gridCol w:w="3792"/>
      </w:tblGrid>
      <w:tr w:rsidR="00576B2D" w:rsidRPr="005F5881" w:rsidTr="002758A2">
        <w:trPr>
          <w:trHeight w:val="60"/>
        </w:trPr>
        <w:tc>
          <w:tcPr>
            <w:tcW w:w="185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76B2D" w:rsidRPr="005F5881" w:rsidRDefault="00576B2D" w:rsidP="0076676D">
            <w:pPr>
              <w:pStyle w:val="Ch60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___________________________________</w:t>
            </w:r>
          </w:p>
          <w:p w:rsidR="00576B2D" w:rsidRPr="005F5881" w:rsidRDefault="00576B2D" w:rsidP="0076676D">
            <w:pPr>
              <w:pStyle w:val="StrokeCh6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(посада</w:t>
            </w:r>
            <w:r w:rsidR="002758A2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керівника)</w:t>
            </w:r>
          </w:p>
        </w:tc>
        <w:tc>
          <w:tcPr>
            <w:tcW w:w="28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76B2D" w:rsidRPr="005F5881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76B2D" w:rsidRPr="005F5881" w:rsidRDefault="00576B2D" w:rsidP="0076676D">
            <w:pPr>
              <w:pStyle w:val="Ch60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______________</w:t>
            </w:r>
          </w:p>
          <w:p w:rsidR="00576B2D" w:rsidRPr="005F5881" w:rsidRDefault="00576B2D" w:rsidP="0076676D">
            <w:pPr>
              <w:pStyle w:val="StrokeCh6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8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76B2D" w:rsidRPr="005F5881" w:rsidRDefault="00576B2D" w:rsidP="0076676D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59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76B2D" w:rsidRPr="005F5881" w:rsidRDefault="00576B2D" w:rsidP="0076676D">
            <w:pPr>
              <w:pStyle w:val="Ch60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____________________________________</w:t>
            </w:r>
          </w:p>
          <w:p w:rsidR="00576B2D" w:rsidRPr="005F5881" w:rsidRDefault="00576B2D" w:rsidP="0076676D">
            <w:pPr>
              <w:pStyle w:val="StrokeCh6"/>
              <w:rPr>
                <w:w w:val="100"/>
                <w:sz w:val="20"/>
                <w:szCs w:val="20"/>
              </w:rPr>
            </w:pPr>
            <w:r w:rsidRPr="005F5881">
              <w:rPr>
                <w:w w:val="100"/>
                <w:sz w:val="20"/>
                <w:szCs w:val="20"/>
              </w:rPr>
              <w:t>(прізвище,</w:t>
            </w:r>
            <w:r w:rsidR="002758A2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власне</w:t>
            </w:r>
            <w:r w:rsidR="002758A2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ім’я,</w:t>
            </w:r>
            <w:r w:rsidR="002758A2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по</w:t>
            </w:r>
            <w:r w:rsidR="002758A2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батькові</w:t>
            </w:r>
            <w:r w:rsidR="002758A2">
              <w:rPr>
                <w:rFonts w:asciiTheme="minorHAnsi" w:hAnsiTheme="minorHAnsi"/>
                <w:w w:val="100"/>
                <w:sz w:val="20"/>
                <w:szCs w:val="20"/>
              </w:rPr>
              <w:br/>
            </w:r>
            <w:bookmarkStart w:id="0" w:name="_GoBack"/>
            <w:bookmarkEnd w:id="0"/>
            <w:r w:rsidRPr="005F5881">
              <w:rPr>
                <w:w w:val="100"/>
                <w:sz w:val="20"/>
                <w:szCs w:val="20"/>
              </w:rPr>
              <w:t>(за</w:t>
            </w:r>
            <w:r w:rsidR="002758A2">
              <w:rPr>
                <w:w w:val="100"/>
                <w:sz w:val="20"/>
                <w:szCs w:val="20"/>
              </w:rPr>
              <w:t xml:space="preserve"> </w:t>
            </w:r>
            <w:r w:rsidRPr="005F5881">
              <w:rPr>
                <w:w w:val="100"/>
                <w:sz w:val="20"/>
                <w:szCs w:val="20"/>
              </w:rPr>
              <w:t>наявності))</w:t>
            </w:r>
          </w:p>
        </w:tc>
      </w:tr>
    </w:tbl>
    <w:p w:rsidR="00576B2D" w:rsidRPr="005F5881" w:rsidRDefault="00576B2D" w:rsidP="00576B2D">
      <w:pPr>
        <w:pStyle w:val="Ch60"/>
        <w:rPr>
          <w:w w:val="100"/>
          <w:sz w:val="24"/>
          <w:szCs w:val="24"/>
        </w:rPr>
      </w:pPr>
    </w:p>
    <w:p w:rsidR="00B4545D" w:rsidRPr="002758A2" w:rsidRDefault="00576B2D" w:rsidP="002758A2">
      <w:pPr>
        <w:pStyle w:val="Ch60"/>
        <w:rPr>
          <w:rFonts w:asciiTheme="minorHAnsi" w:hAnsiTheme="minorHAnsi"/>
          <w:w w:val="100"/>
          <w:sz w:val="24"/>
          <w:szCs w:val="24"/>
        </w:rPr>
      </w:pPr>
      <w:r w:rsidRPr="005F5881">
        <w:rPr>
          <w:w w:val="100"/>
          <w:sz w:val="24"/>
          <w:szCs w:val="24"/>
        </w:rPr>
        <w:t>М.П.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(за</w:t>
      </w:r>
      <w:r w:rsidR="002758A2">
        <w:rPr>
          <w:w w:val="100"/>
          <w:sz w:val="24"/>
          <w:szCs w:val="24"/>
        </w:rPr>
        <w:t xml:space="preserve"> </w:t>
      </w:r>
      <w:r w:rsidRPr="005F5881">
        <w:rPr>
          <w:w w:val="100"/>
          <w:sz w:val="24"/>
          <w:szCs w:val="24"/>
        </w:rPr>
        <w:t>наявності)</w:t>
      </w:r>
    </w:p>
    <w:sectPr w:rsidR="00B4545D" w:rsidRPr="002758A2" w:rsidSect="002758A2">
      <w:pgSz w:w="11906" w:h="16838"/>
      <w:pgMar w:top="567" w:right="567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1D" w:rsidRDefault="00295D1D" w:rsidP="00AD58E1">
      <w:pPr>
        <w:spacing w:after="0" w:line="240" w:lineRule="auto"/>
      </w:pPr>
      <w:r>
        <w:separator/>
      </w:r>
    </w:p>
  </w:endnote>
  <w:endnote w:type="continuationSeparator" w:id="0">
    <w:p w:rsidR="00295D1D" w:rsidRDefault="00295D1D" w:rsidP="00AD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1D" w:rsidRDefault="00295D1D" w:rsidP="00AD58E1">
      <w:pPr>
        <w:spacing w:after="0" w:line="240" w:lineRule="auto"/>
      </w:pPr>
      <w:r>
        <w:separator/>
      </w:r>
    </w:p>
  </w:footnote>
  <w:footnote w:type="continuationSeparator" w:id="0">
    <w:p w:rsidR="00295D1D" w:rsidRDefault="00295D1D" w:rsidP="00AD5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2D"/>
    <w:rsid w:val="002758A2"/>
    <w:rsid w:val="00295D1D"/>
    <w:rsid w:val="00576B2D"/>
    <w:rsid w:val="009432A5"/>
    <w:rsid w:val="00AD58E1"/>
    <w:rsid w:val="00B4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B56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B2D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576B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Заголовок Додатка (Ch_6 Міністерства)"/>
    <w:basedOn w:val="a"/>
    <w:uiPriority w:val="99"/>
    <w:rsid w:val="00576B2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Основной текст (без абзаца) (Ch_6 Міністерства)"/>
    <w:basedOn w:val="a"/>
    <w:uiPriority w:val="99"/>
    <w:rsid w:val="00576B2D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1">
    <w:name w:val="Додаток № (Ch_6 Міністерства)"/>
    <w:basedOn w:val="a"/>
    <w:uiPriority w:val="99"/>
    <w:rsid w:val="00576B2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576B2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576B2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AD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58E1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AD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58E1"/>
    <w:rPr>
      <w:rFonts w:eastAsiaTheme="minorEastAsia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1509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2024-11-06T14:48:00Z</dcterms:created>
  <dcterms:modified xsi:type="dcterms:W3CDTF">2024-11-07T20:12:00Z</dcterms:modified>
</cp:coreProperties>
</file>