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97" w:rsidRPr="001F4F85" w:rsidRDefault="00185F97" w:rsidP="008A66A3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Додаток 9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Положення про порядок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здійснення емісії акцій, реєстрації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скасування реєстрації випуску акцій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23 розділу І)</w:t>
      </w:r>
    </w:p>
    <w:p w:rsidR="00185F97" w:rsidRPr="001F4F85" w:rsidRDefault="00185F97" w:rsidP="0087533B">
      <w:pPr>
        <w:shd w:val="clear" w:color="auto" w:fill="FFFFFF"/>
        <w:spacing w:before="340" w:after="0" w:line="230" w:lineRule="atLeast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aps/>
          <w:color w:val="000000"/>
          <w:sz w:val="24"/>
          <w:szCs w:val="24"/>
          <w:lang w:eastAsia="uk-UA"/>
        </w:rPr>
        <w:t>НАЦІОНАЛЬНА КОМІСІЯ З ЦІННИХ ПАПЕРІВ ТА ФОНДОВОГО РИНКУ</w:t>
      </w:r>
    </w:p>
    <w:p w:rsidR="00185F97" w:rsidRPr="001F4F85" w:rsidRDefault="00185F97" w:rsidP="0087533B">
      <w:pPr>
        <w:shd w:val="clear" w:color="auto" w:fill="FFFFFF"/>
        <w:spacing w:before="340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РОЗПОРЯДЖЕННЯ №           -С-А</w:t>
      </w:r>
    </w:p>
    <w:p w:rsidR="00185F97" w:rsidRPr="001F4F85" w:rsidRDefault="00185F97" w:rsidP="008A66A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м. ________________________________________________ «___» _______________ 20___ року</w:t>
      </w:r>
    </w:p>
    <w:p w:rsidR="00185F97" w:rsidRPr="001F4F85" w:rsidRDefault="00185F97" w:rsidP="008A66A3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Уповноважена особа реєструвального органу 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</w:p>
    <w:p w:rsidR="00185F97" w:rsidRPr="001F4F85" w:rsidRDefault="00185F97" w:rsidP="008A66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</w:p>
    <w:p w:rsidR="00185F97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A66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(посада, прізвище, ім’я, по батькові (за наявності))</w:t>
      </w:r>
    </w:p>
    <w:p w:rsidR="00185F97" w:rsidRPr="008A66A3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85F97" w:rsidRPr="001F4F85" w:rsidRDefault="00185F97" w:rsidP="008A66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на підставі ______ Положення про порядок здійснення емісії акцій, реєстрації та скасування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реєстрації випуску акцій, затвердженого рішенням Національної комісії з цінних паперів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фондового ринку від 10 лютого 2022 року № 98, та відповідно до документів, наданих</w:t>
      </w:r>
    </w:p>
    <w:p w:rsidR="00185F97" w:rsidRPr="001F4F85" w:rsidRDefault="00185F97" w:rsidP="008A66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185F97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A66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 (найменування емітента)</w:t>
      </w:r>
    </w:p>
    <w:p w:rsidR="00185F97" w:rsidRPr="008A66A3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85F97" w:rsidRPr="001F4F85" w:rsidRDefault="00185F97" w:rsidP="008A66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185F97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A66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(місцезнаходження, ідентифікаційний код)</w:t>
      </w:r>
    </w:p>
    <w:p w:rsidR="00185F97" w:rsidRPr="008A66A3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85F97" w:rsidRPr="001F4F85" w:rsidRDefault="00185F97" w:rsidP="008A66A3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на скасування реєстрації випуску акцій у зв’язку з ліквідацією/перетворенням акціонерного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товариства,</w:t>
      </w:r>
    </w:p>
    <w:p w:rsidR="00185F97" w:rsidRPr="001F4F85" w:rsidRDefault="00185F97" w:rsidP="008A66A3">
      <w:pPr>
        <w:shd w:val="clear" w:color="auto" w:fill="FFFFFF"/>
        <w:spacing w:before="113" w:after="57" w:line="19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ПОСТАНОВЛЯЄ:</w:t>
      </w:r>
    </w:p>
    <w:p w:rsidR="00185F97" w:rsidRPr="001F4F85" w:rsidRDefault="00185F97" w:rsidP="008A66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1. Скасувати реєстрацію випуску акцій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185F97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A66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(найменування емітента)</w:t>
      </w:r>
    </w:p>
    <w:p w:rsidR="00185F97" w:rsidRPr="008A66A3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85F97" w:rsidRPr="001F4F85" w:rsidRDefault="00185F97" w:rsidP="008A66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2. Свідоцтво про реєстрацію випуску акцій 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185F97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A66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(найменування емітента)</w:t>
      </w:r>
    </w:p>
    <w:p w:rsidR="00185F97" w:rsidRPr="008A66A3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85F97" w:rsidRPr="001F4F85" w:rsidRDefault="00185F97" w:rsidP="008A66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185F97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A66A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(номер та дата свідоцтва про реєстрацію випуску акцій, орган, що його видав)</w:t>
      </w:r>
    </w:p>
    <w:p w:rsidR="00185F97" w:rsidRPr="008A66A3" w:rsidRDefault="00185F97" w:rsidP="008A66A3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85F97" w:rsidRPr="008A66A3" w:rsidRDefault="00185F97" w:rsidP="008A66A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A66A3">
        <w:rPr>
          <w:rFonts w:ascii="Times New Roman" w:hAnsi="Times New Roman"/>
          <w:color w:val="000000"/>
          <w:sz w:val="24"/>
          <w:szCs w:val="24"/>
          <w:lang w:eastAsia="uk-UA"/>
        </w:rPr>
        <w:t>анулювати.</w:t>
      </w:r>
    </w:p>
    <w:p w:rsidR="00185F97" w:rsidRPr="001F4F85" w:rsidRDefault="00185F97" w:rsidP="008A66A3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Місце для накладання кваліфікованого електронного підпису уповноваженої особи НКЦПФР</w:t>
      </w:r>
    </w:p>
    <w:p w:rsidR="00185F97" w:rsidRDefault="00185F97" w:rsidP="008A66A3"/>
    <w:sectPr w:rsidR="00185F97" w:rsidSect="008A66A3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6A3"/>
    <w:rsid w:val="00026CA0"/>
    <w:rsid w:val="000F2E23"/>
    <w:rsid w:val="000F79AF"/>
    <w:rsid w:val="00167958"/>
    <w:rsid w:val="00185F97"/>
    <w:rsid w:val="001A759D"/>
    <w:rsid w:val="001C79D5"/>
    <w:rsid w:val="001D2BC0"/>
    <w:rsid w:val="001F4F85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7533B"/>
    <w:rsid w:val="008A66A3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A3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2022-06-03T10:37:00Z</dcterms:created>
  <dcterms:modified xsi:type="dcterms:W3CDTF">2022-06-03T10:39:00Z</dcterms:modified>
</cp:coreProperties>
</file>