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0D05" w14:textId="6CAD24F2" w:rsidR="00D2723B" w:rsidRPr="00E25C03" w:rsidRDefault="00D2723B" w:rsidP="00D2723B">
      <w:pPr>
        <w:pStyle w:val="Ch60"/>
        <w:ind w:left="4876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7</w:t>
      </w:r>
      <w:r w:rsidRPr="00E25C03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Регламенту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роботи</w:t>
      </w:r>
      <w:r w:rsidRPr="00D2723B">
        <w:rPr>
          <w:w w:val="100"/>
          <w:sz w:val="24"/>
          <w:szCs w:val="24"/>
          <w:lang w:val="ru-RU"/>
        </w:rPr>
        <w:br/>
      </w:r>
      <w:r w:rsidRPr="00E25C03">
        <w:rPr>
          <w:w w:val="100"/>
          <w:sz w:val="24"/>
          <w:szCs w:val="24"/>
        </w:rPr>
        <w:t>центрального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засвідчувального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органу</w:t>
      </w:r>
      <w:r w:rsidRPr="00E25C03">
        <w:rPr>
          <w:w w:val="100"/>
          <w:sz w:val="24"/>
          <w:szCs w:val="24"/>
        </w:rPr>
        <w:br/>
        <w:t>(підпункт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2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V)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5"/>
        <w:gridCol w:w="6070"/>
      </w:tblGrid>
      <w:tr w:rsidR="00D2723B" w:rsidRPr="00E25C03" w14:paraId="7B20E8A9" w14:textId="77777777" w:rsidTr="00D27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26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38A163F7" w14:textId="77777777" w:rsidR="00D2723B" w:rsidRPr="00E25C03" w:rsidRDefault="00D2723B" w:rsidP="00F64C14">
            <w:pPr>
              <w:pStyle w:val="Ch61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Вих.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№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_______________</w:t>
            </w:r>
          </w:p>
          <w:p w14:paraId="2284CAFB" w14:textId="77777777" w:rsidR="00D2723B" w:rsidRPr="00E25C03" w:rsidRDefault="00D2723B" w:rsidP="00F64C14">
            <w:pPr>
              <w:pStyle w:val="Ch61"/>
              <w:spacing w:before="57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Дата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__________________</w:t>
            </w:r>
          </w:p>
        </w:tc>
        <w:tc>
          <w:tcPr>
            <w:tcW w:w="2974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5B6BC743" w14:textId="77777777" w:rsidR="00D2723B" w:rsidRPr="00E25C03" w:rsidRDefault="00D2723B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Адміністратору</w:t>
            </w:r>
          </w:p>
          <w:p w14:paraId="50C84B80" w14:textId="77777777" w:rsidR="00D2723B" w:rsidRPr="00E25C03" w:rsidRDefault="00D2723B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інформаційно-комунікаційної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системи</w:t>
            </w:r>
          </w:p>
          <w:p w14:paraId="2F055880" w14:textId="77777777" w:rsidR="00D2723B" w:rsidRPr="00E25C03" w:rsidRDefault="00D2723B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центрального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засвідчувального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органу</w:t>
            </w:r>
          </w:p>
        </w:tc>
      </w:tr>
    </w:tbl>
    <w:p w14:paraId="388A8425" w14:textId="77777777" w:rsidR="00D2723B" w:rsidRPr="00E25C03" w:rsidRDefault="00D2723B" w:rsidP="00D2723B">
      <w:pPr>
        <w:pStyle w:val="Ch61"/>
        <w:rPr>
          <w:w w:val="100"/>
          <w:sz w:val="24"/>
          <w:szCs w:val="24"/>
        </w:rPr>
      </w:pPr>
    </w:p>
    <w:p w14:paraId="34FC56E2" w14:textId="77777777" w:rsidR="00D2723B" w:rsidRPr="00E25C03" w:rsidRDefault="00D2723B" w:rsidP="00D2723B">
      <w:pPr>
        <w:pStyle w:val="Ch6"/>
        <w:rPr>
          <w:w w:val="100"/>
          <w:sz w:val="24"/>
          <w:szCs w:val="24"/>
        </w:rPr>
      </w:pPr>
      <w:r w:rsidRPr="00E25C03">
        <w:rPr>
          <w:caps/>
          <w:w w:val="100"/>
          <w:sz w:val="24"/>
          <w:szCs w:val="24"/>
        </w:rPr>
        <w:t>Заява</w:t>
      </w:r>
      <w:r w:rsidRPr="00E25C03">
        <w:rPr>
          <w:w w:val="100"/>
          <w:sz w:val="24"/>
          <w:szCs w:val="24"/>
        </w:rPr>
        <w:br/>
        <w:t>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блокування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кваліфікованого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сертифіката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відкритого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ключа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br/>
        <w:t>кваліфікованого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надавача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електронних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довірчих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</w:t>
      </w:r>
      <w:r>
        <w:rPr>
          <w:w w:val="100"/>
          <w:sz w:val="24"/>
          <w:szCs w:val="24"/>
        </w:rPr>
        <w:t xml:space="preserve"> - </w:t>
      </w:r>
      <w:r w:rsidRPr="00E25C03">
        <w:rPr>
          <w:w w:val="100"/>
          <w:sz w:val="24"/>
          <w:szCs w:val="24"/>
        </w:rPr>
        <w:br/>
        <w:t>фізичної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особи</w:t>
      </w:r>
      <w:r>
        <w:rPr>
          <w:w w:val="100"/>
          <w:sz w:val="24"/>
          <w:szCs w:val="24"/>
        </w:rPr>
        <w:t xml:space="preserve"> - </w:t>
      </w:r>
      <w:r w:rsidRPr="00E25C03">
        <w:rPr>
          <w:w w:val="100"/>
          <w:sz w:val="24"/>
          <w:szCs w:val="24"/>
        </w:rPr>
        <w:t>підприємця</w:t>
      </w:r>
    </w:p>
    <w:p w14:paraId="4F9DF4F7" w14:textId="25932587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Заявник: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</w:t>
      </w:r>
    </w:p>
    <w:p w14:paraId="79CB91E7" w14:textId="70195166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11A93385" w14:textId="77777777" w:rsidR="00D2723B" w:rsidRPr="00402940" w:rsidRDefault="00D2723B" w:rsidP="00D2723B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(прізвище,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фізичної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особи</w:t>
      </w:r>
      <w:r>
        <w:rPr>
          <w:w w:val="100"/>
          <w:sz w:val="20"/>
          <w:szCs w:val="20"/>
        </w:rPr>
        <w:t xml:space="preserve"> - </w:t>
      </w:r>
      <w:r w:rsidRPr="00402940">
        <w:rPr>
          <w:w w:val="100"/>
          <w:sz w:val="20"/>
          <w:szCs w:val="20"/>
        </w:rPr>
        <w:t>підприємця)</w:t>
      </w:r>
    </w:p>
    <w:p w14:paraId="232A3EAC" w14:textId="3D90BB3D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паспорт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14:paraId="26B31FA8" w14:textId="220A122C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14:paraId="40D23B56" w14:textId="77777777" w:rsidR="00D2723B" w:rsidRPr="00402940" w:rsidRDefault="00D2723B" w:rsidP="00D2723B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(серія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паспорта,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ким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коли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виданий)</w:t>
      </w:r>
    </w:p>
    <w:p w14:paraId="5C3B1AC5" w14:textId="6806A4CA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РНОКПП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14:paraId="627EF12C" w14:textId="77777777" w:rsidR="00D2723B" w:rsidRPr="00402940" w:rsidRDefault="00D2723B" w:rsidP="00D2723B">
      <w:pPr>
        <w:pStyle w:val="StrokeCh6"/>
        <w:ind w:left="720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(реєстраційний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облікової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картки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платника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податків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або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паспорта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br/>
        <w:t>(для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фізичних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осіб,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які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через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свої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релігійні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переконання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відмовляються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від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прийняття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реєстраційного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облікової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картки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платника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податків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повідомили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про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це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відповідний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контролюючий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орган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br/>
        <w:t>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мають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відмітку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паспорті))</w:t>
      </w:r>
    </w:p>
    <w:p w14:paraId="3AF71D9F" w14:textId="2BE5B34C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УНЗР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3538212C" w14:textId="77777777" w:rsidR="00D2723B" w:rsidRPr="00402940" w:rsidRDefault="00D2723B" w:rsidP="00D2723B">
      <w:pPr>
        <w:pStyle w:val="StrokeCh6"/>
        <w:ind w:left="500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(унікальний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запису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Єдиному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державному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демографічному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реєстрі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наявності))</w:t>
      </w:r>
    </w:p>
    <w:p w14:paraId="455D689B" w14:textId="77777777" w:rsidR="00D2723B" w:rsidRPr="00E25C03" w:rsidRDefault="00D2723B" w:rsidP="00D2723B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Контактна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інформація:</w:t>
      </w:r>
    </w:p>
    <w:p w14:paraId="2B82D10F" w14:textId="061E87A9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номери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телефонів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</w:t>
      </w:r>
      <w:r w:rsidRPr="00D2723B"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549B029E" w14:textId="0754EA34" w:rsidR="00D2723B" w:rsidRPr="00D2723B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E25C03">
        <w:rPr>
          <w:w w:val="100"/>
          <w:sz w:val="24"/>
          <w:szCs w:val="24"/>
        </w:rPr>
        <w:t>електронна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інформаційного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ресурсу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Pr="00D2723B">
        <w:rPr>
          <w:rFonts w:asciiTheme="minorHAnsi" w:hAnsiTheme="minorHAnsi"/>
          <w:w w:val="100"/>
          <w:sz w:val="24"/>
          <w:szCs w:val="24"/>
          <w:lang w:val="ru-RU"/>
        </w:rPr>
        <w:t>_______</w:t>
      </w:r>
    </w:p>
    <w:p w14:paraId="59C03CE4" w14:textId="7B6EE01F" w:rsidR="00D2723B" w:rsidRPr="00402940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пошти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</w:t>
      </w:r>
      <w:r w:rsidRPr="00D2723B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14:paraId="3EECDA55" w14:textId="77777777" w:rsidR="00D2723B" w:rsidRPr="00E25C03" w:rsidRDefault="00D2723B" w:rsidP="00D2723B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Відповідно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ідентифікацію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послуги»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регламенту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центрального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засвідчувального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органу,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затвердженого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наказом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Міністерства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цифрової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трансформації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відповідно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частини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шостої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29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ідентифікацію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послуги»,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заблокувати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кваліфікований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сертифікат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відкритого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ключа</w:t>
      </w:r>
    </w:p>
    <w:p w14:paraId="1F80D11D" w14:textId="15529260" w:rsidR="00D2723B" w:rsidRPr="00E25C03" w:rsidRDefault="00D2723B" w:rsidP="00D2723B">
      <w:pPr>
        <w:pStyle w:val="Ch61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Pr="00E25C03">
        <w:rPr>
          <w:w w:val="100"/>
          <w:sz w:val="24"/>
          <w:szCs w:val="24"/>
        </w:rPr>
        <w:t>,</w:t>
      </w:r>
    </w:p>
    <w:p w14:paraId="2BE2FE08" w14:textId="77777777" w:rsidR="00D2723B" w:rsidRPr="00402940" w:rsidRDefault="00D2723B" w:rsidP="00D2723B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(назва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кваліфікованого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надавача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електронних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довірчих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послуг)</w:t>
      </w:r>
    </w:p>
    <w:p w14:paraId="3E385119" w14:textId="0E089E63" w:rsidR="00D2723B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  <w:r w:rsidRPr="00E25C03">
        <w:rPr>
          <w:w w:val="100"/>
          <w:sz w:val="24"/>
          <w:szCs w:val="24"/>
        </w:rPr>
        <w:t>серійний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якого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</w:t>
      </w:r>
    </w:p>
    <w:p w14:paraId="51036F83" w14:textId="77777777" w:rsidR="00D2723B" w:rsidRPr="00D2723B" w:rsidRDefault="00D2723B" w:rsidP="00D2723B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0"/>
        <w:gridCol w:w="5335"/>
      </w:tblGrid>
      <w:tr w:rsidR="00D2723B" w:rsidRPr="00D2723B" w14:paraId="23283384" w14:textId="77777777" w:rsidTr="00D27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86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118BFDE8" w14:textId="77777777" w:rsidR="00D2723B" w:rsidRPr="00402940" w:rsidRDefault="00D2723B" w:rsidP="00F64C14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14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42986E3F" w14:textId="77777777" w:rsidR="00D2723B" w:rsidRPr="00402940" w:rsidRDefault="00D2723B" w:rsidP="00F64C14">
            <w:pPr>
              <w:pStyle w:val="Ch61"/>
              <w:rPr>
                <w:w w:val="100"/>
                <w:sz w:val="20"/>
                <w:szCs w:val="20"/>
              </w:rPr>
            </w:pPr>
            <w:r w:rsidRPr="00402940">
              <w:rPr>
                <w:w w:val="100"/>
                <w:sz w:val="20"/>
                <w:szCs w:val="20"/>
              </w:rPr>
              <w:t>_____________________________________________________</w:t>
            </w:r>
          </w:p>
          <w:p w14:paraId="6CCA2CDE" w14:textId="77777777" w:rsidR="00D2723B" w:rsidRPr="00402940" w:rsidRDefault="00D2723B" w:rsidP="00F64C14">
            <w:pPr>
              <w:pStyle w:val="StrokeCh6"/>
              <w:rPr>
                <w:w w:val="100"/>
                <w:sz w:val="20"/>
                <w:szCs w:val="20"/>
              </w:rPr>
            </w:pPr>
            <w:r w:rsidRPr="00402940">
              <w:rPr>
                <w:w w:val="100"/>
                <w:sz w:val="20"/>
                <w:szCs w:val="20"/>
              </w:rPr>
              <w:t>(посада,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0B0B5B12" w14:textId="77777777" w:rsidR="00F12C76" w:rsidRPr="00D2723B" w:rsidRDefault="00F12C76" w:rsidP="00D2723B">
      <w:pPr>
        <w:rPr>
          <w:lang w:val="en-ZW"/>
        </w:rPr>
      </w:pPr>
    </w:p>
    <w:sectPr w:rsidR="00F12C76" w:rsidRPr="00D2723B" w:rsidSect="005E30A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C3A0" w14:textId="77777777" w:rsidR="005E30AC" w:rsidRDefault="005E30AC" w:rsidP="00C2510A">
      <w:pPr>
        <w:spacing w:after="0" w:line="240" w:lineRule="auto"/>
      </w:pPr>
      <w:r>
        <w:separator/>
      </w:r>
    </w:p>
  </w:endnote>
  <w:endnote w:type="continuationSeparator" w:id="0">
    <w:p w14:paraId="6EFA6EE1" w14:textId="77777777" w:rsidR="005E30AC" w:rsidRDefault="005E30AC" w:rsidP="00C2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87E6" w14:textId="77777777" w:rsidR="005E30AC" w:rsidRDefault="005E30AC" w:rsidP="00C2510A">
      <w:pPr>
        <w:spacing w:after="0" w:line="240" w:lineRule="auto"/>
      </w:pPr>
      <w:r>
        <w:separator/>
      </w:r>
    </w:p>
  </w:footnote>
  <w:footnote w:type="continuationSeparator" w:id="0">
    <w:p w14:paraId="7EA49654" w14:textId="77777777" w:rsidR="005E30AC" w:rsidRDefault="005E30AC" w:rsidP="00C25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67"/>
    <w:rsid w:val="00315067"/>
    <w:rsid w:val="005E30AC"/>
    <w:rsid w:val="006C0B77"/>
    <w:rsid w:val="006D7768"/>
    <w:rsid w:val="008242FF"/>
    <w:rsid w:val="00870751"/>
    <w:rsid w:val="00922C48"/>
    <w:rsid w:val="00B915B7"/>
    <w:rsid w:val="00C2510A"/>
    <w:rsid w:val="00C90B69"/>
    <w:rsid w:val="00D272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8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6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3150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3150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3150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a"/>
    <w:uiPriority w:val="99"/>
    <w:rsid w:val="00315067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31506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C2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10A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C2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10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2024-04-02T19:15:00Z</dcterms:created>
  <dcterms:modified xsi:type="dcterms:W3CDTF">2024-04-02T19:15:00Z</dcterms:modified>
</cp:coreProperties>
</file>