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A641" w14:textId="7C6646A3" w:rsidR="00B91342" w:rsidRPr="00125A29" w:rsidRDefault="00B91342" w:rsidP="00327010">
      <w:pPr>
        <w:pStyle w:val="Ch61"/>
        <w:ind w:left="4536"/>
        <w:rPr>
          <w:rFonts w:ascii="Pragmatica Book" w:hAnsi="Pragmatica Book"/>
          <w:w w:val="100"/>
          <w:sz w:val="24"/>
          <w:szCs w:val="24"/>
        </w:rPr>
      </w:pPr>
      <w:r w:rsidRPr="00125A29">
        <w:rPr>
          <w:rFonts w:ascii="Pragmatica Book" w:hAnsi="Pragmatica Book"/>
          <w:w w:val="100"/>
          <w:sz w:val="24"/>
          <w:szCs w:val="24"/>
        </w:rPr>
        <w:t xml:space="preserve">Додаток 26 </w:t>
      </w:r>
      <w:r w:rsidRPr="00125A29">
        <w:rPr>
          <w:rFonts w:ascii="Pragmatica Book" w:hAnsi="Pragmatica Book"/>
          <w:w w:val="100"/>
          <w:sz w:val="24"/>
          <w:szCs w:val="24"/>
        </w:rPr>
        <w:br/>
        <w:t xml:space="preserve">до Інструкції з організації </w:t>
      </w:r>
      <w:r w:rsidR="00327010" w:rsidRPr="00327010">
        <w:rPr>
          <w:rFonts w:ascii="Pragmatica Book" w:hAnsi="Pragmatica Book"/>
          <w:w w:val="100"/>
          <w:sz w:val="24"/>
          <w:szCs w:val="24"/>
          <w:lang w:val="ru-RU"/>
        </w:rPr>
        <w:br/>
      </w:r>
      <w:r w:rsidRPr="00125A29">
        <w:rPr>
          <w:rFonts w:ascii="Pragmatica Book" w:hAnsi="Pragmatica Book"/>
          <w:w w:val="100"/>
          <w:sz w:val="24"/>
          <w:szCs w:val="24"/>
        </w:rPr>
        <w:t xml:space="preserve">обліку особового складу </w:t>
      </w:r>
      <w:r w:rsidRPr="00B91342">
        <w:rPr>
          <w:rFonts w:ascii="Pragmatica Book" w:hAnsi="Pragmatica Book"/>
          <w:w w:val="100"/>
          <w:sz w:val="24"/>
          <w:szCs w:val="24"/>
          <w:lang w:val="ru-RU"/>
        </w:rPr>
        <w:br/>
      </w:r>
      <w:r w:rsidRPr="00125A29">
        <w:rPr>
          <w:rFonts w:ascii="Pragmatica Book" w:hAnsi="Pragmatica Book"/>
          <w:w w:val="100"/>
          <w:sz w:val="24"/>
          <w:szCs w:val="24"/>
        </w:rPr>
        <w:t xml:space="preserve">Управління державної охорони України </w:t>
      </w:r>
      <w:r w:rsidRPr="00125A29">
        <w:rPr>
          <w:rFonts w:ascii="Pragmatica Book" w:hAnsi="Pragmatica Book"/>
          <w:w w:val="100"/>
          <w:sz w:val="24"/>
          <w:szCs w:val="24"/>
        </w:rPr>
        <w:br/>
        <w:t>(пункт 1 розділу VIII)</w:t>
      </w:r>
    </w:p>
    <w:p w14:paraId="79E6DE55" w14:textId="77777777" w:rsidR="00B91342" w:rsidRPr="00B91342" w:rsidRDefault="00B91342" w:rsidP="00B91342">
      <w:pPr>
        <w:pStyle w:val="Ch60"/>
        <w:rPr>
          <w:rFonts w:ascii="Pragmatica Book" w:hAnsi="Pragmatica Book"/>
          <w:w w:val="100"/>
          <w:sz w:val="28"/>
          <w:szCs w:val="28"/>
        </w:rPr>
      </w:pPr>
      <w:r w:rsidRPr="00B91342">
        <w:rPr>
          <w:rFonts w:ascii="Pragmatica Book" w:hAnsi="Pragmatica Book"/>
          <w:w w:val="100"/>
          <w:sz w:val="28"/>
          <w:szCs w:val="28"/>
        </w:rPr>
        <w:t xml:space="preserve">Опис </w:t>
      </w:r>
      <w:r w:rsidRPr="00B91342">
        <w:rPr>
          <w:rFonts w:ascii="Pragmatica Book" w:hAnsi="Pragmatica Book"/>
          <w:w w:val="100"/>
          <w:sz w:val="28"/>
          <w:szCs w:val="28"/>
        </w:rPr>
        <w:br/>
        <w:t>ідентифікаційного жетона</w:t>
      </w:r>
    </w:p>
    <w:p w14:paraId="28EC511A"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1. Ідентифікаційний жетон виготовляється з нержавіючої харчової сталі у вигляді прямокутника розміром 45 × 26 мм, завтовшки 1,0 мм, кути якого заокруглені. Паралельно більшій стороні прямокутника посередині проходить перфораційна лінія. Ідентифікаційний жетон має отвір діаметром 3 мм для кріплення до обмундирування військовослужбовця або до його особової справи.</w:t>
      </w:r>
    </w:p>
    <w:p w14:paraId="0CF00D6B"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2. Шрифт та лінії на ідентифікаційному жетоні мають розміри:</w:t>
      </w:r>
    </w:p>
    <w:p w14:paraId="703F7379"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1) ширина обвідки шрифту — 0,5 мм;</w:t>
      </w:r>
    </w:p>
    <w:p w14:paraId="4D3DCC3D"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2) глибина обвідки шрифту — до 0,2 мм;</w:t>
      </w:r>
    </w:p>
    <w:p w14:paraId="56D10D8F"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3) висота шрифту — 4 мм;</w:t>
      </w:r>
    </w:p>
    <w:p w14:paraId="2D021924"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4) глибина перфораційної лінії — 0,2 мм.</w:t>
      </w:r>
    </w:p>
    <w:p w14:paraId="448B4D06"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3. Інформація щодо особи військовослужбовця розміщується з обох боків ідентифікаційного жетона (малюнок 1). На лицьовому боці вище перфораційної лінії наноситься назва військового формування (УДО УКРАЇНИ). Нижче під перфораційною лінією наносяться великою літерою українського алфавіту «О» та арабськими цифрами — особистий номер. На зворотному боці така сама інформація розміщується навпаки: вище перфораційної лінії наносяться великою літерою українського алфавіту «О» та арабськими цифрами — особистий номер, нижче перфораційної лінії — назва військового формування.</w:t>
      </w:r>
    </w:p>
    <w:p w14:paraId="2F16BBF1" w14:textId="77777777" w:rsidR="00B91342" w:rsidRPr="00125A29" w:rsidRDefault="00B91342" w:rsidP="00B91342">
      <w:pPr>
        <w:pStyle w:val="Ch6"/>
        <w:rPr>
          <w:rFonts w:ascii="Pragmatica Book" w:hAnsi="Pragmatica Book"/>
          <w:w w:val="100"/>
          <w:sz w:val="24"/>
          <w:szCs w:val="24"/>
        </w:rPr>
      </w:pPr>
      <w:r w:rsidRPr="00125A29">
        <w:rPr>
          <w:rFonts w:ascii="Pragmatica Book" w:hAnsi="Pragmatica Book"/>
          <w:w w:val="100"/>
          <w:sz w:val="24"/>
          <w:szCs w:val="24"/>
        </w:rPr>
        <w:t>Малюнок 1. Зразок ідентифікаційного жетона з особистим номером.</w:t>
      </w:r>
    </w:p>
    <w:p w14:paraId="1634E173" w14:textId="77777777" w:rsidR="00B91342" w:rsidRPr="00125A29" w:rsidRDefault="00B91342" w:rsidP="00B91342">
      <w:pPr>
        <w:pStyle w:val="Ch6"/>
        <w:rPr>
          <w:rFonts w:ascii="Pragmatica Book" w:hAnsi="Pragmatica Book"/>
          <w:w w:val="100"/>
          <w:sz w:val="24"/>
          <w:szCs w:val="24"/>
        </w:rPr>
      </w:pPr>
      <w:r w:rsidRPr="00AC4530">
        <w:rPr>
          <w:rFonts w:ascii="Pragmatica Book" w:hAnsi="Pragmatica Book"/>
          <w:noProof/>
          <w:w w:val="100"/>
          <w:sz w:val="24"/>
          <w:szCs w:val="24"/>
        </w:rPr>
        <w:drawing>
          <wp:inline distT="0" distB="0" distL="0" distR="0" wp14:anchorId="05B9A48A" wp14:editId="3DE9F89B">
            <wp:extent cx="4396740" cy="1615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740" cy="1615440"/>
                    </a:xfrm>
                    <a:prstGeom prst="rect">
                      <a:avLst/>
                    </a:prstGeom>
                    <a:noFill/>
                    <a:ln>
                      <a:noFill/>
                    </a:ln>
                  </pic:spPr>
                </pic:pic>
              </a:graphicData>
            </a:graphic>
          </wp:inline>
        </w:drawing>
      </w:r>
    </w:p>
    <w:p w14:paraId="5152DED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9832" w14:textId="77777777" w:rsidR="003D703B" w:rsidRDefault="003D703B" w:rsidP="00FC3A51">
      <w:pPr>
        <w:spacing w:after="0"/>
      </w:pPr>
      <w:r>
        <w:separator/>
      </w:r>
    </w:p>
  </w:endnote>
  <w:endnote w:type="continuationSeparator" w:id="0">
    <w:p w14:paraId="44B45889" w14:textId="77777777" w:rsidR="003D703B" w:rsidRDefault="003D703B" w:rsidP="00FC3A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E44B" w14:textId="77777777" w:rsidR="003D703B" w:rsidRDefault="003D703B" w:rsidP="00FC3A51">
      <w:pPr>
        <w:spacing w:after="0"/>
      </w:pPr>
      <w:r>
        <w:separator/>
      </w:r>
    </w:p>
  </w:footnote>
  <w:footnote w:type="continuationSeparator" w:id="0">
    <w:p w14:paraId="7B776F36" w14:textId="77777777" w:rsidR="003D703B" w:rsidRDefault="003D703B" w:rsidP="00FC3A5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2"/>
    <w:rsid w:val="000B4994"/>
    <w:rsid w:val="00327010"/>
    <w:rsid w:val="003D703B"/>
    <w:rsid w:val="00636898"/>
    <w:rsid w:val="006C0B77"/>
    <w:rsid w:val="00705769"/>
    <w:rsid w:val="008242FF"/>
    <w:rsid w:val="00870751"/>
    <w:rsid w:val="00922C48"/>
    <w:rsid w:val="00AC1196"/>
    <w:rsid w:val="00B91342"/>
    <w:rsid w:val="00B915B7"/>
    <w:rsid w:val="00EA59DF"/>
    <w:rsid w:val="00EE4070"/>
    <w:rsid w:val="00F12C76"/>
    <w:rsid w:val="00FC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8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91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1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13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913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9134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913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9134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9134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9134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34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9134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9134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9134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9134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9134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9134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9134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9134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9134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134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9134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9134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91342"/>
    <w:pPr>
      <w:spacing w:before="160"/>
      <w:jc w:val="center"/>
    </w:pPr>
    <w:rPr>
      <w:i/>
      <w:iCs/>
      <w:color w:val="404040" w:themeColor="text1" w:themeTint="BF"/>
    </w:rPr>
  </w:style>
  <w:style w:type="character" w:customStyle="1" w:styleId="22">
    <w:name w:val="Цитата 2 Знак"/>
    <w:basedOn w:val="a0"/>
    <w:link w:val="21"/>
    <w:uiPriority w:val="29"/>
    <w:rsid w:val="00B9134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91342"/>
    <w:pPr>
      <w:ind w:left="720"/>
      <w:contextualSpacing/>
    </w:pPr>
  </w:style>
  <w:style w:type="character" w:styleId="a8">
    <w:name w:val="Intense Emphasis"/>
    <w:basedOn w:val="a0"/>
    <w:uiPriority w:val="21"/>
    <w:qFormat/>
    <w:rsid w:val="00B91342"/>
    <w:rPr>
      <w:i/>
      <w:iCs/>
      <w:color w:val="2F5496" w:themeColor="accent1" w:themeShade="BF"/>
    </w:rPr>
  </w:style>
  <w:style w:type="paragraph" w:styleId="a9">
    <w:name w:val="Intense Quote"/>
    <w:basedOn w:val="a"/>
    <w:next w:val="a"/>
    <w:link w:val="aa"/>
    <w:uiPriority w:val="30"/>
    <w:qFormat/>
    <w:rsid w:val="00B91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134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91342"/>
    <w:rPr>
      <w:b/>
      <w:bCs/>
      <w:smallCaps/>
      <w:color w:val="2F5496" w:themeColor="accent1" w:themeShade="BF"/>
      <w:spacing w:val="5"/>
    </w:rPr>
  </w:style>
  <w:style w:type="paragraph" w:customStyle="1" w:styleId="Ch6">
    <w:name w:val="Основной текст (Ch_6 Міністерства)"/>
    <w:basedOn w:val="a"/>
    <w:uiPriority w:val="99"/>
    <w:rsid w:val="00B9134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ru-RU"/>
    </w:rPr>
  </w:style>
  <w:style w:type="paragraph" w:customStyle="1" w:styleId="Ch60">
    <w:name w:val="Заголовок Додатка (Ch_6 Міністерства)"/>
    <w:basedOn w:val="a"/>
    <w:uiPriority w:val="99"/>
    <w:rsid w:val="00B9134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ru-RU"/>
    </w:rPr>
  </w:style>
  <w:style w:type="paragraph" w:customStyle="1" w:styleId="Ch61">
    <w:name w:val="Додаток № (Ch_6 Міністерства)"/>
    <w:basedOn w:val="a"/>
    <w:uiPriority w:val="99"/>
    <w:rsid w:val="00B9134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ru-RU"/>
    </w:rPr>
  </w:style>
  <w:style w:type="paragraph" w:styleId="ac">
    <w:name w:val="header"/>
    <w:basedOn w:val="a"/>
    <w:link w:val="ad"/>
    <w:uiPriority w:val="99"/>
    <w:unhideWhenUsed/>
    <w:rsid w:val="00FC3A51"/>
    <w:pPr>
      <w:tabs>
        <w:tab w:val="center" w:pos="4677"/>
        <w:tab w:val="right" w:pos="9355"/>
      </w:tabs>
      <w:spacing w:after="0"/>
    </w:pPr>
  </w:style>
  <w:style w:type="character" w:customStyle="1" w:styleId="ad">
    <w:name w:val="Верхний колонтитул Знак"/>
    <w:basedOn w:val="a0"/>
    <w:link w:val="ac"/>
    <w:uiPriority w:val="99"/>
    <w:rsid w:val="00FC3A51"/>
    <w:rPr>
      <w:rFonts w:ascii="Times New Roman" w:hAnsi="Times New Roman"/>
      <w:kern w:val="0"/>
      <w:sz w:val="28"/>
      <w14:ligatures w14:val="none"/>
    </w:rPr>
  </w:style>
  <w:style w:type="paragraph" w:styleId="ae">
    <w:name w:val="footer"/>
    <w:basedOn w:val="a"/>
    <w:link w:val="af"/>
    <w:uiPriority w:val="99"/>
    <w:unhideWhenUsed/>
    <w:rsid w:val="00FC3A51"/>
    <w:pPr>
      <w:tabs>
        <w:tab w:val="center" w:pos="4677"/>
        <w:tab w:val="right" w:pos="9355"/>
      </w:tabs>
      <w:spacing w:after="0"/>
    </w:pPr>
  </w:style>
  <w:style w:type="character" w:customStyle="1" w:styleId="af">
    <w:name w:val="Нижний колонтитул Знак"/>
    <w:basedOn w:val="a0"/>
    <w:link w:val="ae"/>
    <w:uiPriority w:val="99"/>
    <w:rsid w:val="00FC3A51"/>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2025-09-30T11:08:00Z</dcterms:created>
  <dcterms:modified xsi:type="dcterms:W3CDTF">2025-09-30T12:17:00Z</dcterms:modified>
</cp:coreProperties>
</file>