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C94" w14:textId="77777777" w:rsidR="0038300E" w:rsidRPr="005460B7" w:rsidRDefault="0038300E" w:rsidP="0038300E">
      <w:pPr>
        <w:pStyle w:val="Ch62"/>
        <w:ind w:left="4252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Додаток V </w:t>
      </w:r>
      <w:r w:rsidRPr="005460B7">
        <w:rPr>
          <w:rFonts w:ascii="Pragmatica-Book" w:hAnsi="Pragmatica-Book"/>
          <w:w w:val="100"/>
          <w:sz w:val="24"/>
          <w:szCs w:val="24"/>
        </w:rPr>
        <w:br/>
        <w:t>до Авіаційних правил України</w:t>
      </w:r>
      <w:r w:rsidRPr="005460B7">
        <w:rPr>
          <w:rFonts w:ascii="Pragmatica-Book" w:hAnsi="Pragmatica-Book"/>
          <w:w w:val="100"/>
          <w:sz w:val="24"/>
          <w:szCs w:val="24"/>
        </w:rPr>
        <w:br/>
        <w:t xml:space="preserve">«Технічні вимоги та адміністративні процедури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щодо льотної експлуатації в цивільній авіації»</w:t>
      </w:r>
      <w:r w:rsidRPr="005460B7">
        <w:rPr>
          <w:rFonts w:ascii="Pragmatica-Book" w:hAnsi="Pragmatica-Book"/>
          <w:w w:val="100"/>
          <w:sz w:val="24"/>
          <w:szCs w:val="24"/>
        </w:rPr>
        <w:br/>
        <w:t>(пункт 1 розділу І)</w:t>
      </w:r>
    </w:p>
    <w:p w14:paraId="42661944" w14:textId="77777777" w:rsidR="0038300E" w:rsidRPr="005460B7" w:rsidRDefault="0038300E" w:rsidP="0038300E">
      <w:pPr>
        <w:pStyle w:val="Ch61"/>
        <w:rPr>
          <w:rFonts w:ascii="Pragmatica-Book" w:hAnsi="Pragmatica-Book"/>
          <w:w w:val="100"/>
          <w:sz w:val="28"/>
          <w:szCs w:val="28"/>
        </w:rPr>
      </w:pPr>
      <w:r w:rsidRPr="005460B7">
        <w:rPr>
          <w:rFonts w:ascii="Pragmatica-Book" w:hAnsi="Pragmatica-Book"/>
          <w:w w:val="100"/>
          <w:sz w:val="28"/>
          <w:szCs w:val="28"/>
        </w:rPr>
        <w:t>Додаток V </w:t>
      </w:r>
      <w:r w:rsidRPr="005460B7">
        <w:rPr>
          <w:rFonts w:ascii="Pragmatica-Book" w:hAnsi="Pragmatica-Book"/>
          <w:w w:val="100"/>
          <w:sz w:val="28"/>
          <w:szCs w:val="28"/>
        </w:rPr>
        <w:br/>
        <w:t>Спеціальні схвалення</w:t>
      </w:r>
      <w:r w:rsidRPr="005460B7">
        <w:rPr>
          <w:rFonts w:ascii="Pragmatica-Book" w:hAnsi="Pragmatica-Book"/>
          <w:w w:val="100"/>
          <w:sz w:val="28"/>
          <w:szCs w:val="28"/>
        </w:rPr>
        <w:br/>
        <w:t>Частина-SPA (</w:t>
      </w:r>
      <w:proofErr w:type="spellStart"/>
      <w:r w:rsidRPr="005460B7">
        <w:rPr>
          <w:rFonts w:ascii="Pragmatica-Book" w:hAnsi="Pragmatica-Book"/>
          <w:w w:val="100"/>
          <w:sz w:val="28"/>
          <w:szCs w:val="28"/>
        </w:rPr>
        <w:t>Part</w:t>
      </w:r>
      <w:proofErr w:type="spellEnd"/>
      <w:r w:rsidRPr="005460B7">
        <w:rPr>
          <w:rFonts w:ascii="Pragmatica-Book" w:hAnsi="Pragmatica-Book"/>
          <w:w w:val="100"/>
          <w:sz w:val="28"/>
          <w:szCs w:val="28"/>
        </w:rPr>
        <w:t>-SPA)</w:t>
      </w:r>
    </w:p>
    <w:p w14:paraId="61E414D3" w14:textId="77777777" w:rsidR="0038300E" w:rsidRPr="005460B7" w:rsidRDefault="0038300E" w:rsidP="0038300E">
      <w:pPr>
        <w:pStyle w:val="Ch63"/>
        <w:spacing w:before="0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A </w:t>
      </w:r>
      <w:r w:rsidRPr="005460B7">
        <w:rPr>
          <w:rFonts w:ascii="Pragmatica-Book" w:hAnsi="Pragmatica-Book"/>
          <w:w w:val="100"/>
          <w:sz w:val="24"/>
          <w:szCs w:val="24"/>
        </w:rPr>
        <w:br/>
        <w:t>Загальні положення</w:t>
      </w:r>
    </w:p>
    <w:p w14:paraId="05FFDBAA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SPA.GEN.100 Уповноважений орган</w:t>
      </w:r>
    </w:p>
    <w:p w14:paraId="439AC9A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Уповноваженим органом для видачі спеціальних схвалень є:</w:t>
      </w:r>
    </w:p>
    <w:p w14:paraId="2436A45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для САТ експлуатанта — уповноважений орган з питань цивільної авіації України (далі — уповноважений орган), де експлуатант має основне місце діяльності та зареєстрований;</w:t>
      </w:r>
    </w:p>
    <w:p w14:paraId="5F4AAE6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для SPO експлуатанта та некомерційного експлуатанта — уповноважений орган, де експлуатант має основне місце діяльності та зареєстрований;</w:t>
      </w:r>
    </w:p>
    <w:p w14:paraId="4F11DD1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НЕ ЗАСТОСОВУЄТЬСЯ.</w:t>
      </w:r>
    </w:p>
    <w:p w14:paraId="7B5AB6BB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SPA.GEN.105 Заява на видачу спеціального схвалення</w:t>
      </w:r>
    </w:p>
    <w:p w14:paraId="622110C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(a) Експлуатант, який подає заяву на видачу спеціального схвалення, повинен подати уповноваженому органу документацію, зазначену у відповідних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підчастинах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цього додатка, разом із такою інформацією:</w:t>
      </w:r>
    </w:p>
    <w:p w14:paraId="298E85D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назва, адреса та поштова адреса заявника;</w:t>
      </w:r>
    </w:p>
    <w:p w14:paraId="5BB0EB6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опис запланованої експлуатації.</w:t>
      </w:r>
    </w:p>
    <w:p w14:paraId="2D44DDD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Експлуатант повинен надати уповноваженому органу такі дані:</w:t>
      </w:r>
    </w:p>
    <w:p w14:paraId="4600274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(1) дотримання вимог відповідних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цього додатку;</w:t>
      </w:r>
    </w:p>
    <w:p w14:paraId="0EEF86E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враховані відповідні елементи обов’язкової частини даних (OSD) відповідно до Авіаційних правил України, Частина 21 «Сертифікація повітряних суден, пов’язаних з ними виробів, компонентів та обладнання, а також організацій розробника та виробника» АПУ-21 (Part-21), затверджених наказом Державної авіаційної служби України від 26 квітня 2019 року № 529, зареєстрованих у Міністерстві юстиції України 22 травня 2019 року за № 543/33514 (у редакції наказу Державної авіаційної служби України від 02 березня 2023 року № 158) (далі — Part-21).</w:t>
      </w:r>
    </w:p>
    <w:p w14:paraId="16179AB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(c) Експлуатант повинен обов’язково вести облікові документи, пов’язані з даними, зазначеними в SPA.GEN.105(a) і SPA.GEN.105(b) цього додатку, протягом строку експлуатації, яка вимагає спеціального схвалення, або якщо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застосовно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, відповідно до додатка III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-ORO) до цих Авіаційних правил.</w:t>
      </w:r>
    </w:p>
    <w:p w14:paraId="22976B46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SPA.GEN.110 Повноваження експлуатанта, який має спеціальне схвалення</w:t>
      </w:r>
    </w:p>
    <w:p w14:paraId="25FB1B8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Обсяг діяльності, схвалений для здійснення експлуатантом, повинен бути задокументований та зазначений:</w:t>
      </w:r>
    </w:p>
    <w:p w14:paraId="2D5B94E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(а) для експлуатантів, що мають сертифікат експлуатанта (AOC) — в експлуатаційних специфікаціях до АОС;</w:t>
      </w:r>
    </w:p>
    <w:p w14:paraId="2D6C6F1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для інших експлуатантів — у переліку спеціальних схвалень.</w:t>
      </w:r>
    </w:p>
    <w:p w14:paraId="33EE5A90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SPA.GEN.115 Зміни у спеціальних схваленнях</w:t>
      </w:r>
    </w:p>
    <w:p w14:paraId="5A15094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Якщо зміни впливають на умови спеціального схвалення, то експлуатант повинен надати відповідну документацію уповноваженому органу та отримати попереднє схвалення на експлуатацію.</w:t>
      </w:r>
    </w:p>
    <w:p w14:paraId="74129148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SPA.GEN.120 Підтримання строку дії спеціального схвалення</w:t>
      </w:r>
    </w:p>
    <w:p w14:paraId="075C6DD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Спеціальні схвалення видаються на необмежений строк і залишаються дійсними за умови дотримання експлуатантом вимог, пов’язаних із спеціальним схваленням і врахуванням відповідних елементів, визначених в обов’язковій частині даних (OSD) про експлуатаційну придатність, встановлених відповідно до Part-21.</w:t>
      </w:r>
    </w:p>
    <w:p w14:paraId="7FEEC684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B </w:t>
      </w:r>
      <w:r w:rsidRPr="005460B7">
        <w:rPr>
          <w:rFonts w:ascii="Pragmatica-Book" w:hAnsi="Pragmatica-Book"/>
          <w:w w:val="100"/>
          <w:sz w:val="24"/>
          <w:szCs w:val="24"/>
        </w:rPr>
        <w:br/>
        <w:t xml:space="preserve">Експлуатація з навігацією,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що заснована на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-технічних характеристиках (PBN)</w:t>
      </w:r>
    </w:p>
    <w:p w14:paraId="0642A7FF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SPA.PBN.100 Експлуатація PBN</w:t>
      </w:r>
    </w:p>
    <w:p w14:paraId="4633A6C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Схвалення вимагається для кожного з таких специфікацій PBN:</w:t>
      </w:r>
    </w:p>
    <w:p w14:paraId="4692ACB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RNP AR APCH; та</w:t>
      </w:r>
    </w:p>
    <w:p w14:paraId="03F7A7D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RNP 0.3 для експлуатації вертольотів.</w:t>
      </w:r>
    </w:p>
    <w:p w14:paraId="4EEEBD0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(b) Схвалення для експлуатації RNP AR APCH повинно давати дозвіл на цивільну експлуатацію згідно з процедурами заходження на посадку за приладами, які відповідають застосовним процедурам Міжнародної організації цивільної авіації щодо критеріїв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проектування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.</w:t>
      </w:r>
    </w:p>
    <w:p w14:paraId="37D6417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(c) Процедура спеціального схвалення для RNP AR APCH або RNP 0.3 повинна бути обов’язковим для приватної експлуатації згідно з процедурами заходження на посадку за приладами або для будь-якої цивільної експлуатації згідно з процедурою заходження на посадку за приладами, яка не відповідає застосовним процедурам Міжнародної організації цивільної авіації щодо критеріїв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проектування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, або якщо це вимагається збірником аеронавігаційної інформації (AIP) чи уповноваженим органом.</w:t>
      </w:r>
    </w:p>
    <w:p w14:paraId="3199FAC6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SPA.PBN.105 Експлуатаційне схвалення PBN</w:t>
      </w:r>
    </w:p>
    <w:p w14:paraId="7B364C8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Для отримання спеціального схвалення PBN від уповноваженого органу експлуатант повинен надати підтвердження, що:</w:t>
      </w:r>
    </w:p>
    <w:p w14:paraId="6D22C5A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(а) відповідне схвалення льотної придатності, прийнятне для передбачуваної експлуатації PBN, зазначено в AFM або іншому документі, затвердженому органом із сертифікації в рамках оцінки льотної придатності або на основі такого схвалення;</w:t>
      </w:r>
    </w:p>
    <w:p w14:paraId="6A04DBF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запроваджено програму підготовки членів льотного екіпажу та відповідного персоналу, задіяного в підготовці до польоту;</w:t>
      </w:r>
    </w:p>
    <w:p w14:paraId="5776DC1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виконано оцінку безпеки польотів;</w:t>
      </w:r>
    </w:p>
    <w:p w14:paraId="05E6E80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запроваджено експлуатаційні процедури із зазначенням:</w:t>
      </w:r>
    </w:p>
    <w:p w14:paraId="0661185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обладнання, яке планується використовувати, включаючи експлуатаційні обмеження та відповідні записи у переліку мінімального обладнання (MEL);</w:t>
      </w:r>
    </w:p>
    <w:p w14:paraId="55EE638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складу, кваліфікації та досвіду льотного екіпажу;</w:t>
      </w:r>
    </w:p>
    <w:p w14:paraId="356CB07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процедур нормальних, ненормальних та аварійних;</w:t>
      </w:r>
    </w:p>
    <w:p w14:paraId="25BACC8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управління електронними навігаційними даними;</w:t>
      </w:r>
    </w:p>
    <w:p w14:paraId="0A4618B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(e) зазначено перелік подій, що потребують звітності;</w:t>
      </w:r>
    </w:p>
    <w:p w14:paraId="3E2ECFA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(f) запроваджено програму моніторингу управлінням RNP для експлуатації RNP AR APCH, якщо це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застосовно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.</w:t>
      </w:r>
    </w:p>
    <w:p w14:paraId="24E09208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 C </w:t>
      </w:r>
      <w:r w:rsidRPr="005460B7">
        <w:rPr>
          <w:rFonts w:ascii="Pragmatica-Book" w:hAnsi="Pragmatica-Book"/>
          <w:w w:val="100"/>
          <w:sz w:val="24"/>
          <w:szCs w:val="24"/>
        </w:rPr>
        <w:br/>
        <w:t xml:space="preserve">Експлуатація згідно з визначеними технічними вимогами </w:t>
      </w:r>
      <w:r w:rsidRPr="005460B7">
        <w:rPr>
          <w:rFonts w:ascii="Pragmatica-Book" w:hAnsi="Pragmatica-Book"/>
          <w:w w:val="100"/>
          <w:sz w:val="24"/>
          <w:szCs w:val="24"/>
        </w:rPr>
        <w:br/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до мінімальних навігаційних характеристик (MNPS)</w:t>
      </w:r>
    </w:p>
    <w:p w14:paraId="564F135F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SPA.MNPS.100 Експлуатація MNPS</w:t>
      </w:r>
    </w:p>
    <w:p w14:paraId="32A714E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Експлуатація повітряного судна (далі — ПС) може здійснюватися у повітряному просторі з визначеними технічними вимогами до мінімальних навігаційних характеристик відповідно до регіональних додаткових процедур, у яких встановлено технічні вимоги до мінімальних навігаційних характеристик, за умови, якщо експлуатант отримав схвалення уповноваженого органу на таку експлуатацію.</w:t>
      </w:r>
    </w:p>
    <w:p w14:paraId="4ED8CEC2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SPA.MNPS.105 Експлуатаційне схвалення MNPS</w:t>
      </w:r>
    </w:p>
    <w:p w14:paraId="6E80CC3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Для отримання експлуатаційного схвалення MNPS від уповноваженого органу експлуатант повинен надати підтвердження, що:</w:t>
      </w:r>
    </w:p>
    <w:p w14:paraId="5E26DE0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навігаційне обладнання відповідає необхідним характеристикам;</w:t>
      </w:r>
    </w:p>
    <w:p w14:paraId="1420853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навігаційні відображення, індикатори й елементи управління є видимими і будь-який із пілотів може працювати з ними зі свого місця;</w:t>
      </w:r>
    </w:p>
    <w:p w14:paraId="3EA269B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запроваджено програму підготовки членів льотного екіпажу, задіяних в експлуатації;</w:t>
      </w:r>
    </w:p>
    <w:p w14:paraId="77BD6A5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було запроваджено експлуатаційні процедури із зазначенням:</w:t>
      </w:r>
    </w:p>
    <w:p w14:paraId="38A4760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обладнання, яке планується використовувати, включаючи експлуатаційні обмеження та відповідні записи у MEL;</w:t>
      </w:r>
    </w:p>
    <w:p w14:paraId="1851954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складу льотного екіпажу й вимог щодо досвіду;</w:t>
      </w:r>
    </w:p>
    <w:p w14:paraId="0CD8CCB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звичайних процедур;</w:t>
      </w:r>
    </w:p>
    <w:p w14:paraId="74324EF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процедур на випадок непередбачуваних ситуацій;</w:t>
      </w:r>
    </w:p>
    <w:p w14:paraId="490D16D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(5) контролю і звітності щодо інцидентів.</w:t>
      </w:r>
    </w:p>
    <w:p w14:paraId="16319178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D </w:t>
      </w:r>
      <w:r w:rsidRPr="005460B7">
        <w:rPr>
          <w:rFonts w:ascii="Pragmatica-Book" w:hAnsi="Pragmatica-Book"/>
          <w:w w:val="100"/>
          <w:sz w:val="24"/>
          <w:szCs w:val="24"/>
        </w:rPr>
        <w:br/>
        <w:t xml:space="preserve">Експлуатація в повітряному просторі </w:t>
      </w:r>
      <w:r w:rsidRPr="005460B7">
        <w:rPr>
          <w:rFonts w:ascii="Pragmatica-Book" w:hAnsi="Pragmatica-Book"/>
          <w:w w:val="100"/>
          <w:sz w:val="24"/>
          <w:szCs w:val="24"/>
        </w:rPr>
        <w:br/>
        <w:t>зі зменшеним мінімумом вертикального ешелонування (RVSM)</w:t>
      </w:r>
    </w:p>
    <w:p w14:paraId="06A662E4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SPA.RVSM.100 Експлуатація RVSM</w:t>
      </w:r>
    </w:p>
    <w:p w14:paraId="382C847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Експлуатація ПС у визначеному повітряному просторі може здійснюватися лише там, де скорочений мінімальний інтервал ешелонування у 300 метрів (1000 футів) застосовується між ешелонами польотів (FL) 290 і FL 410 включно, за умови, що експлуатант отримав схвалення уповноваженого органу на таку експлуатацію.</w:t>
      </w:r>
    </w:p>
    <w:p w14:paraId="1EE1C50F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SPA.RVSM.105 Експлуатаційне схвалення RVSM</w:t>
      </w:r>
    </w:p>
    <w:p w14:paraId="56519A6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Для отримання експлуатаційного схвалення RVSM від уповноваженого органу експлуатант повинен надати підтвердження, що:</w:t>
      </w:r>
    </w:p>
    <w:p w14:paraId="139D45F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він отримав схвалення RVSM щодо льотної придатності;</w:t>
      </w:r>
    </w:p>
    <w:p w14:paraId="1392322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запроваджено процедури відстеження й повідомлення про похибки в дотриманні висоти;</w:t>
      </w:r>
    </w:p>
    <w:p w14:paraId="6A9AF40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запроваджено програму підготовки членів льотного екіпажу, задіяних в експлуатації;</w:t>
      </w:r>
    </w:p>
    <w:p w14:paraId="5591C0E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запроваджено експлуатаційні процедури із зазначенням:</w:t>
      </w:r>
    </w:p>
    <w:p w14:paraId="53A18B5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обладнання, яке планується використовувати, включаючи експлуатаційні обмеження та відповідні записи у переліку мінімального обладнання (MEL);</w:t>
      </w:r>
    </w:p>
    <w:p w14:paraId="776BA8B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складу льотного екіпажу й вимог щодо досвіду;</w:t>
      </w:r>
    </w:p>
    <w:p w14:paraId="7834C7C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планування польотів;</w:t>
      </w:r>
    </w:p>
    <w:p w14:paraId="1BE0FFD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(4)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передпольотних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процедур;</w:t>
      </w:r>
    </w:p>
    <w:p w14:paraId="21C3161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(5) процедур, які потрібно виконати до входу в повітряний простір RVSM;</w:t>
      </w:r>
    </w:p>
    <w:p w14:paraId="54338BC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(6) процедур під час польоту;</w:t>
      </w:r>
    </w:p>
    <w:p w14:paraId="588560A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(7) процедур після завершення польоту;</w:t>
      </w:r>
    </w:p>
    <w:p w14:paraId="0FDAA67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(8) повідомлення про інциденти;</w:t>
      </w:r>
    </w:p>
    <w:p w14:paraId="5230DFF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(9) спеціальних регіональних експлуатаційних процедур.</w:t>
      </w:r>
    </w:p>
    <w:p w14:paraId="380E1F64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SPA.RVSM.110 Вимоги до обладнання RVSM</w:t>
      </w:r>
    </w:p>
    <w:p w14:paraId="10D70C6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ПС, що експлуатуються в повітряному просторі RVSM, повинні бути обладнані:</w:t>
      </w:r>
    </w:p>
    <w:p w14:paraId="2504AE4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двома незалежними системами вимірювання висоти;</w:t>
      </w:r>
    </w:p>
    <w:p w14:paraId="3F9EBD3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системою оповіщення висоти;</w:t>
      </w:r>
    </w:p>
    <w:p w14:paraId="47CE0EF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автоматичною системою контролю висоти;</w:t>
      </w:r>
    </w:p>
    <w:p w14:paraId="4721231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(d) вторинним оглядовим радіолокаційним відповідачем (SSR) із системою передачі інформації про висоту, який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під’єднується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до системи вимірювання висоти, що використовується для контролю висоти.</w:t>
      </w:r>
    </w:p>
    <w:p w14:paraId="5D4B67B8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SPA.RVSM.115 Похибки у дотриманні висоти RVSM</w:t>
      </w:r>
    </w:p>
    <w:p w14:paraId="30D6D33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Експлуатант повинен повідомляти про записані або повідомлені випадки похибок у дотриманні висоти, спричинених несправністю обладнання ПС, або про похибки експлуатаційного характеру, що становлять або перевищують:</w:t>
      </w:r>
    </w:p>
    <w:p w14:paraId="3C70AE0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загальну похибку вертикальної висоти (TVE) ± 90 метрів (± 300 футів);</w:t>
      </w:r>
    </w:p>
    <w:p w14:paraId="49D046D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системну похибку висотоміра (ASE) ± 75 метрів (± 245 футів); та</w:t>
      </w:r>
    </w:p>
    <w:p w14:paraId="563A5DD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відхилення від заданої висоти (AAD) ± 90 метрів (± 300 футів).</w:t>
      </w:r>
    </w:p>
    <w:p w14:paraId="182F536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Повідомлення про такі випадки надсилаються до уповноваженого органу протягом 72 годин. Повідомлення повинні містити початковий аналіз факторів, що призвели до похибки та заходи, вжиті для недопущення таких похибок у майбутньому.</w:t>
      </w:r>
    </w:p>
    <w:p w14:paraId="6AA077A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У разі отримання або фіксації похибок у дотриманні висоти експлуатант повинен вжити негайних заходів для усунення передумов такої похибки і на вимогу уповноваженого органу подати відповідні звіти.</w:t>
      </w:r>
    </w:p>
    <w:p w14:paraId="291A3F12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E </w:t>
      </w:r>
      <w:r w:rsidRPr="005460B7">
        <w:rPr>
          <w:rFonts w:ascii="Pragmatica-Book" w:hAnsi="Pragmatica-Book"/>
          <w:w w:val="100"/>
          <w:sz w:val="24"/>
          <w:szCs w:val="24"/>
        </w:rPr>
        <w:br/>
        <w:t>Експлуатація за низької видимості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LVOs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)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та операції з експлуатаційними кредитами</w:t>
      </w:r>
    </w:p>
    <w:p w14:paraId="6EF2585F" w14:textId="1046A7C3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SPA.LVO.100 Експлуатація в умовах низької видимості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та операції з експлуатаційними кредитами</w:t>
      </w:r>
    </w:p>
    <w:p w14:paraId="6235359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Експлуатант повинен виконувати зазначені нижче експлуатації тільки за умови їх схвалення уповноваженим органом:</w:t>
      </w:r>
    </w:p>
    <w:p w14:paraId="2E56A0A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зліт за умов видимості менше ніж 400 м RVR</w:t>
      </w:r>
    </w:p>
    <w:p w14:paraId="4C5EE21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заходження на посадку за приладами в умовах низької видимості; та</w:t>
      </w:r>
    </w:p>
    <w:p w14:paraId="6F15677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операції з експлуатаційними кредитами, за винятком операцій EFVS 200, які не підлягають спеціальному схваленню.</w:t>
      </w:r>
    </w:p>
    <w:p w14:paraId="233061BC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SPA.LVO.105 Критерії спеціального схвалення</w:t>
      </w:r>
    </w:p>
    <w:p w14:paraId="122220A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Для отримання спеціального схвалення відповідно до вимог SPA.LVO.100 цього додатку експлуатант повинен продемонструвати, що:</w:t>
      </w:r>
    </w:p>
    <w:p w14:paraId="424C22E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для виконання польотів з заходженням на посадку в умовах низької видимості, LVTO експлуатацію з RVR менше 125 м та операцій з експлуатаційними кредитами ПС сертифіковане для виконання передбачуваної експлуатації;</w:t>
      </w:r>
    </w:p>
    <w:p w14:paraId="7DE2D4A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члени льотного екіпажу є компетентними для виконання передбачуваної експлуатації, а програма підготовки та перевірки членів льотного екіпажу та відповідного персоналу, який бере участь у підготовці до польотів, встановлена відповідно до SPA.LVO.120 цього додатку;</w:t>
      </w:r>
    </w:p>
    <w:p w14:paraId="0204C60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встановлені експлуатаційні процедури для передбачуваної експлуатації;</w:t>
      </w:r>
    </w:p>
    <w:p w14:paraId="0C2D358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внесені будь-які відповідні зміни до мінімального переліку обладнання (MEL);</w:t>
      </w:r>
    </w:p>
    <w:p w14:paraId="3D6B977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(e) внесені будь-які відповідні зміни до програми технічного обслуговування;</w:t>
      </w:r>
    </w:p>
    <w:p w14:paraId="639DD69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(f) встановлені процедури для забезпечення придатності аеродромів, включаючи процедури польотів за приладами, для передбачуваної експлуатації відповідно 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до SPA.LVO.110 цього додатку; та</w:t>
      </w:r>
    </w:p>
    <w:p w14:paraId="393EDFE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(g) для передбачуваної експлуатації була проведена оцінка безпеки польотів та встановлені показники ефективності для моніторингу рівня безпеки польотів.</w:t>
      </w:r>
    </w:p>
    <w:p w14:paraId="3C21B5AE" w14:textId="09C61CAC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SPA.LVO.110 Вимоги, пов’язані з аеродромом, </w:t>
      </w:r>
      <w:r w:rsidRPr="005460B7">
        <w:rPr>
          <w:rFonts w:ascii="Pragmatica-Book" w:hAnsi="Pragmatica-Book"/>
          <w:w w:val="100"/>
          <w:sz w:val="24"/>
          <w:szCs w:val="24"/>
        </w:rPr>
        <w:br/>
        <w:t>включаючи процедури польотів за приладами.</w:t>
      </w:r>
    </w:p>
    <w:p w14:paraId="7443B69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Експлуатант повинен гарантувати що тільки аеродроми, включаючи процедури польотів за приладами, придатні для передбачуваної експлуатації, використовуються для виконання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LVOs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та операцій з експлуатаційними кредитами.</w:t>
      </w:r>
    </w:p>
    <w:p w14:paraId="64C0ABA6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SPA.LVO.120 Компетентність льотного екіпажу</w:t>
      </w:r>
    </w:p>
    <w:p w14:paraId="4E85F59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Експлуатант повинен гарантувати що льотний екіпаж є компетентним для виконання передбачуваної експлуатації.</w:t>
      </w:r>
    </w:p>
    <w:p w14:paraId="042C80F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(b) Експлуатант повинен гарантувати, що кожен член льотного екіпажу успішно пройшов підготовку та перевірку за всіма типами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LVOs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та операціями з експлуатаційними кредитами, на які надано схвалення. Така підготовка та перевірка повинна:</w:t>
      </w:r>
    </w:p>
    <w:p w14:paraId="3A5C8A6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включати початкову та періодичну підготовку і перевірку;</w:t>
      </w:r>
    </w:p>
    <w:p w14:paraId="0B356E6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включати нормальні, нестандартні та аварійні процедури;</w:t>
      </w:r>
    </w:p>
    <w:p w14:paraId="1BD8292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бути адаптованими до типу технологій, що використовуються у передбачуваної експлуатації; та</w:t>
      </w:r>
    </w:p>
    <w:p w14:paraId="4EAE78B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враховувати ризики людського фактору, пов’язані з передбачуваною експлуатацією.</w:t>
      </w:r>
    </w:p>
    <w:p w14:paraId="1659878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Експлуатант повинен документувати, вести облік підготовки та кваліфікації членів льотного екіпажу.</w:t>
      </w:r>
    </w:p>
    <w:p w14:paraId="03B2173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Підготовка та перевірка повинні проводитися персоналом, який має відповідну кваліфікацію. У разі підготовки та перевірки в польоті та на тренажерах персонал, який забезпечує підготовку та проводить перевірку, повинен мати кваліфікацію відповідно до додатка I 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-FCL) до Авіаційних правил України «Технічні вимоги та адміністративні процедури для льотних екіпажів цивільної авіації», затверджених наказом Державної авіаційної служби України від 20 липня 2017 року № 565, зареєстрованих у Міністерстві юстиції України 28 серпня 2017 року за № 1056/30924 (далі — АПУ 565).</w:t>
      </w:r>
    </w:p>
    <w:p w14:paraId="6231A7DE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hyperlink r:id="rId6" w:history="1">
        <w:r w:rsidRPr="005460B7">
          <w:rPr>
            <w:rFonts w:ascii="Pragmatica-Book" w:hAnsi="Pragmatica-Book"/>
            <w:w w:val="100"/>
            <w:sz w:val="24"/>
            <w:szCs w:val="24"/>
          </w:rPr>
          <w:t>SPA.LVO.125</w:t>
        </w:r>
      </w:hyperlink>
      <w:r w:rsidRPr="005460B7">
        <w:rPr>
          <w:rFonts w:ascii="Pragmatica-Book" w:hAnsi="Pragmatica-Book"/>
          <w:w w:val="100"/>
          <w:sz w:val="24"/>
          <w:szCs w:val="24"/>
        </w:rPr>
        <w:t xml:space="preserve"> Експлуатаційні процедури</w:t>
      </w:r>
    </w:p>
    <w:p w14:paraId="2601D86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Експлуатант повинен запровадити процедури та інструкції, що будуть використовуватись для LVO. Ці процедури та інструкції повинні бути включені до ОМ і містити обов’язки членів екіпажу під час вирулювання, заходження на посадку, вирівнювання, посадки, виходу з крену та відходу на друге коло.</w:t>
      </w:r>
    </w:p>
    <w:p w14:paraId="2FD7985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Перед початком LVO командир ПС повинен переконатись у тому, що:</w:t>
      </w:r>
    </w:p>
    <w:p w14:paraId="7CFC594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візуальні та невізуальні засоби перебувають у задовільному стані;</w:t>
      </w:r>
    </w:p>
    <w:p w14:paraId="77F92B6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введено в дію відповідні LVP згідно з інформацією, отриманою від служб обслуговування повітряного руху (ATS);</w:t>
      </w:r>
    </w:p>
    <w:p w14:paraId="2D02834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члени льотного екіпажу мають належну кваліфікацію.</w:t>
      </w:r>
    </w:p>
    <w:p w14:paraId="54722C0E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SPA.LVO.130 Мінімальне обладнання</w:t>
      </w:r>
    </w:p>
    <w:p w14:paraId="3B10EDF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(a) Експлуатант повинен включити мінімальне обладнання, яке повинно бути готовим до роботи на початку LVO, відповідно до керівництва з льотної експлуатації (AFM) чи іншого затвердженого документа в ОМ або процедурному керівництві, яке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застосовно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.</w:t>
      </w:r>
    </w:p>
    <w:p w14:paraId="13856D7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Командир ПС повинен переконатися, що стан ПС і відповідних систем є належним для виконуваної експлуатації.</w:t>
      </w:r>
    </w:p>
    <w:p w14:paraId="00C4BD62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F </w:t>
      </w:r>
      <w:r w:rsidRPr="005460B7">
        <w:rPr>
          <w:rFonts w:ascii="Pragmatica-Book" w:hAnsi="Pragmatica-Book"/>
          <w:w w:val="100"/>
          <w:sz w:val="24"/>
          <w:szCs w:val="24"/>
        </w:rPr>
        <w:br/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Експлуатація збільшеної дальності на двомоторних літаках (ETOPS)</w:t>
      </w:r>
    </w:p>
    <w:p w14:paraId="16A1FB99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SPA.ETOPS.100 ETOPS</w:t>
      </w:r>
    </w:p>
    <w:p w14:paraId="5F3DC96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Експлуатація двомоторних літаків під час САТ експлуатації повинна здійснюватися поза межами порогової дальності, визначеної відповідно до CAT.OP.MPA.140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 до цих Авіаційних правил, за умови, якщо уповноважений орган надав експлуатаційне схвалення на ETOPS.</w:t>
      </w:r>
    </w:p>
    <w:p w14:paraId="6063D822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SPA.ETOPS.105 Експлуатаційне схвалення ETOPS</w:t>
      </w:r>
    </w:p>
    <w:p w14:paraId="7167679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Для отримання експлуатаційного схвалення ETOPS від уповноваженого органу експлуатант повинен підтвердити, що:</w:t>
      </w:r>
    </w:p>
    <w:p w14:paraId="26FD100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розробка і надійність літака та двигуна для ETOPS відповідають запланованій експлуатації;</w:t>
      </w:r>
    </w:p>
    <w:p w14:paraId="555BA03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запроваджено програму підготовки членів льотного екіпажу та всього іншого експлуатаційного персоналу, задіяного в цій роботі, а також що члени льотного екіпажу і весь інший експлуатаційний персонал мають кваліфікацію для виконання запланованої роботи;</w:t>
      </w:r>
    </w:p>
    <w:p w14:paraId="371F7F5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організація і досвід експлуатанта дають можливість здійснити заплановану експлуатацію;</w:t>
      </w:r>
    </w:p>
    <w:p w14:paraId="4E64AFA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запроваджено експлуатаційні процедури.</w:t>
      </w:r>
    </w:p>
    <w:p w14:paraId="07B46AD9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SPA.ETOPS.110 Запасний аеродром на маршруті ETOPS</w:t>
      </w:r>
    </w:p>
    <w:p w14:paraId="2F73C8F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Запасний аеродром на маршруті ETOPS вважається належним, якщо в очікуваний час використання він є доступним і може забезпечувати необхідні додаткові послуги, такі як: служби обслуговування повітряним рухом (ATS), належне освітлення, зв’язок, інформація про погодні умови, засоби навігації та аварійно-рятувальні служби, а також має мінімум одну процедуру заходження на посадку за приладами.</w:t>
      </w:r>
    </w:p>
    <w:p w14:paraId="07F2A10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Перед початком польоту ETOPS експлуатант повинен переконатись у доступності запасного аеродрому на маршруті ETOPS у межах затвердженого експлуатантом часу відхилення або часу відхилення на основі MEL літака залежно від того, який із відрізків часу є коротшим.</w:t>
      </w:r>
    </w:p>
    <w:p w14:paraId="02183A7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Експлуатант повинен зазначити будь-які необхідні запасні аеродроми на маршруті ETOPS в експлуатаційному плані польоту і плані польоту ATS.</w:t>
      </w:r>
    </w:p>
    <w:p w14:paraId="7687FEE2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SPA.ETOPS.115 Мінімум під час планування запасного аеродрому на маршруті ETOPS</w:t>
      </w:r>
    </w:p>
    <w:p w14:paraId="5A4A168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a) Експлуатант обирає аеродром у якості запасного аеродрому на маршруті ETOPS лише за наявності належних звітів або прогнозів погоди або будь-якого їх поєднання із зазначенням, що від очікуваного часу посадки і протягом однієї години після останнього можливого часу посадки будуть існувати умови на мінімумі або вище мінімуму планування, розрахованого шляхом додавання додаткових лімітів із Таблиці 1.</w:t>
      </w:r>
    </w:p>
    <w:p w14:paraId="674EC4C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Експлуатант повинен включити до правил експлуатації метод визначення експлуатаційного мінімуму на запланованому запасному аеродрому на маршруті ETOPS.</w:t>
      </w:r>
    </w:p>
    <w:p w14:paraId="53E10088" w14:textId="77777777" w:rsidR="0038300E" w:rsidRPr="005460B7" w:rsidRDefault="0038300E" w:rsidP="0038300E">
      <w:pPr>
        <w:pStyle w:val="TABL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Таблиця 1</w:t>
      </w:r>
    </w:p>
    <w:p w14:paraId="79DE383F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Мінімум під час планування запасного аеродрому на маршруті ETOPS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3"/>
        <w:gridCol w:w="4372"/>
      </w:tblGrid>
      <w:tr w:rsidR="0038300E" w:rsidRPr="005460B7" w14:paraId="1AD3D377" w14:textId="77777777" w:rsidTr="005460B7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0B6BB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Тип заходження на посадку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0F08DD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Мінімум під час планування</w:t>
            </w:r>
          </w:p>
        </w:tc>
      </w:tr>
      <w:tr w:rsidR="0038300E" w:rsidRPr="00A13AEF" w14:paraId="7068A9F4" w14:textId="77777777" w:rsidTr="005460B7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43327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Точне заходження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B3E7A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DA/H + 200 футів RVR/VIS + 800 м (*)</w:t>
            </w:r>
          </w:p>
        </w:tc>
      </w:tr>
      <w:tr w:rsidR="0038300E" w:rsidRPr="00A13AEF" w14:paraId="2090D116" w14:textId="77777777" w:rsidTr="005460B7">
        <w:trPr>
          <w:trHeight w:val="6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CFB76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Система неточного заходження на посадку або заходження на посадку з кола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7C797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MDA/H + 400 футів (*) RVR/VIS + 1500 м</w:t>
            </w:r>
          </w:p>
        </w:tc>
      </w:tr>
      <w:tr w:rsidR="0038300E" w:rsidRPr="005460B7" w14:paraId="2822430D" w14:textId="77777777" w:rsidTr="005460B7">
        <w:trPr>
          <w:trHeight w:val="60"/>
        </w:trPr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1FBC0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lastRenderedPageBreak/>
              <w:t>(*) VIS: видимість</w:t>
            </w:r>
          </w:p>
          <w:p w14:paraId="3D13EEE2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MDA/H: мінімальна абсолютна/відносна</w:t>
            </w:r>
          </w:p>
          <w:p w14:paraId="40C030F0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висота зниження</w:t>
            </w:r>
          </w:p>
        </w:tc>
      </w:tr>
    </w:tbl>
    <w:p w14:paraId="457317B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</w:p>
    <w:p w14:paraId="6B61F16A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G </w:t>
      </w:r>
      <w:r w:rsidRPr="005460B7">
        <w:rPr>
          <w:rFonts w:ascii="Pragmatica-Book" w:hAnsi="Pragmatica-Book"/>
          <w:w w:val="100"/>
          <w:sz w:val="24"/>
          <w:szCs w:val="24"/>
        </w:rPr>
        <w:br/>
        <w:t>Перевезення небезпечних вантажів</w:t>
      </w:r>
    </w:p>
    <w:p w14:paraId="27776E37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SPA.DG.100 Перевезення небезпечних вантажів</w:t>
      </w:r>
    </w:p>
    <w:p w14:paraId="2BCBED7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Якщо інше не передбачено додатком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-CAT), додатком VI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-NCC), додатком VII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-NCO), додатком VIII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-SPO) до цих Авіаційних правил, експлуатант повинен здійснювати перевезення небезпечних вантажів повітряним транспортом лише за умови отримання схвалення уповноваженого органу.</w:t>
      </w:r>
    </w:p>
    <w:p w14:paraId="49613AD4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SPA.DG.105 Схвалення на перевезення небезпечних вантажів</w:t>
      </w:r>
    </w:p>
    <w:p w14:paraId="321ABFF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Для отримання схвалення на перевезення небезпечних вантажів експлуатант, згідно з Технічними інструкціями, повинен:</w:t>
      </w:r>
    </w:p>
    <w:p w14:paraId="4744391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запровадити і реалізувати програму підготовки для всього персоналу і надати уповноваженому органу підтвердження, що всі члени персоналу отримали належну підготовку;</w:t>
      </w:r>
    </w:p>
    <w:p w14:paraId="1F4FA5B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запровадити процедури експлуатації для безпечного обслуговування небезпечних вантажів на всіх етапах їх перевезення повітряним транспортом, що містять інформацію та інструкції щодо:</w:t>
      </w:r>
    </w:p>
    <w:p w14:paraId="4D9610D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порядку перевезення небезпечних вантажів експлуатантом;</w:t>
      </w:r>
    </w:p>
    <w:p w14:paraId="1110BF0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вимог до прийняття, обслуговування, завантаження, складування та розподілу небезпечних вантажів;</w:t>
      </w:r>
    </w:p>
    <w:p w14:paraId="4A7D4ED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заходів, яких потрібно вжити у випадку інциденту з ПС або інциденту під час перевезенні небезпечних вантажів;</w:t>
      </w:r>
    </w:p>
    <w:p w14:paraId="4446DCD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реагування на надзвичайні ситуації, пов’язані з небезпечними вантажами;</w:t>
      </w:r>
    </w:p>
    <w:p w14:paraId="6D92B6D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(5) ліквідації будь-якого можливого зараження;</w:t>
      </w:r>
    </w:p>
    <w:p w14:paraId="307D195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(6) обов’язків відповідних членів персоналу, особливо щодо наземного обслуговування і управління ПС;</w:t>
      </w:r>
    </w:p>
    <w:p w14:paraId="4A410FB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(7) перевірки на наявність пошкоджень, протікання чи зараження;</w:t>
      </w:r>
    </w:p>
    <w:p w14:paraId="3D04D0C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(8) авіаційних подій із небезпечними вантажами і повідомлення про інциденти.</w:t>
      </w:r>
    </w:p>
    <w:p w14:paraId="7CCA07FB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SPA.DG.110 Інформація і документація про небезпечні вантажі</w:t>
      </w:r>
    </w:p>
    <w:p w14:paraId="6DA1100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Згідно з Технічними інструкціями експлуатант повинен:</w:t>
      </w:r>
    </w:p>
    <w:p w14:paraId="56F0F9D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надати письмову інформацію командирові ПС:</w:t>
      </w:r>
    </w:p>
    <w:p w14:paraId="75ACAAF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про небезпечні вантажі, які планується перевозити ПС;</w:t>
      </w:r>
    </w:p>
    <w:p w14:paraId="7C273F4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для використання у надзвичайних ситуаціях під час польоту;</w:t>
      </w:r>
    </w:p>
    <w:p w14:paraId="08B3BC0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використовувати контрольну карту прийняття;</w:t>
      </w:r>
    </w:p>
    <w:p w14:paraId="7241DAD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забезпечити наявність необхідних супровідних документів до небезпечних вантажів, оформлених особою, що звертається з проханням про перевезення небезпечних вантажів повітряним транспортом, крім випадків, коли інформація щодо небезпечних вантажів надається в електронній формі;</w:t>
      </w:r>
    </w:p>
    <w:p w14:paraId="6374888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у випадку надання документації на небезпечні вантажі у письмовій формі забезпечити наявність копії такої документації на землі та можливість доступу до неї протягом обґрунтованого періоду часу до прибуття вантажів у кінцевий пункт;</w:t>
      </w:r>
    </w:p>
    <w:p w14:paraId="08A7502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(e) забезпечити наявність на землі копії інформації, що надається командиру ПС, та доступність такої копії або інформації, яка міститься в ній, призначеному співробітнику експлуатанта з льотної експлуатації, співробітнику із забезпечення польотів (льотному 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диспетчеру) або призначеному наземному персоналу, відповідальному за свою частину льотної експлуатації, до закінчення польоту, якого стосується така інформація;</w:t>
      </w:r>
    </w:p>
    <w:p w14:paraId="15BBCF1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зберігати контрольну карту прийняття, транспортні документи та інформацію для командира ПС не менше ніж протягом трьох місяців після закінчення польоту;</w:t>
      </w:r>
    </w:p>
    <w:p w14:paraId="6103E7F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(g) зберігати документацію про підготовку всього персоналу не менше ніж протягом трьох років.</w:t>
      </w:r>
    </w:p>
    <w:p w14:paraId="6DE7B7D0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H </w:t>
      </w:r>
      <w:r w:rsidRPr="005460B7">
        <w:rPr>
          <w:rFonts w:ascii="Pragmatica-Book" w:hAnsi="Pragmatica-Book"/>
          <w:w w:val="100"/>
          <w:sz w:val="24"/>
          <w:szCs w:val="24"/>
        </w:rPr>
        <w:br/>
        <w:t>Експлуатація вертольотів із системами візуалізації нічного бачення</w:t>
      </w:r>
    </w:p>
    <w:p w14:paraId="6D839DC5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SPA.NVIS.100 Експлуатація із системами візуалізації нічного бачення (NVIS)</w:t>
      </w:r>
    </w:p>
    <w:p w14:paraId="6D488E7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Експлуатація вертольотів згідно з VFR уночі за допомогою NVIS дозволяється лише за умови, що експлуатант отримав на це схвалення уповноваженого органу.</w:t>
      </w:r>
    </w:p>
    <w:p w14:paraId="138E6DD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Для отримання такого схвалення від уповноваженого органу експлуатант повинен:</w:t>
      </w:r>
    </w:p>
    <w:p w14:paraId="5A184EE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здійснювати САТ експлуатацію і мати діючий АOC відповідно до вимог додатка III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-ORO) до цих Авіаційних правил;</w:t>
      </w:r>
    </w:p>
    <w:p w14:paraId="7198F66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надати уповноваженому органу підтвердження щодо:</w:t>
      </w:r>
    </w:p>
    <w:p w14:paraId="14317D2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(i) виконання відповідних вимог, що містяться в цій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Н додатка V 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-SPA) до цих Авіаційних правил;</w:t>
      </w:r>
    </w:p>
    <w:p w14:paraId="499AE96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успішної інтеграції всіх елементів NVIS.</w:t>
      </w:r>
    </w:p>
    <w:p w14:paraId="56F90303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SPA.NVIS.110 Вимоги до обладнання для експлуатації NVIS</w:t>
      </w:r>
    </w:p>
    <w:p w14:paraId="29F567D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До початку експлуатації NVIS кожний вертоліт та все відповідне NVIS обладнання повинно мати схвалення відповідно до застосовних вимог Part-21.</w:t>
      </w:r>
    </w:p>
    <w:p w14:paraId="469CEC6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(b) Радіовисотомір. Вертоліт повинен бути обладнаний радіовисотоміром, здатним видавати звукове попередження у випадку польоту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нижче від установленої висоти та звукове і візуальне попередження на висоті, що може обирати пілот, які можна одразу помітити на всіх етапах польоту з NVIS.</w:t>
      </w:r>
    </w:p>
    <w:p w14:paraId="0D263B0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Освітлення, сумісне з NVIS ПС. Для запобігання обмеженню рівня периферійного зору і з метою розширення обізнаності з ситуацією необхідно забезпечити:</w:t>
      </w:r>
    </w:p>
    <w:p w14:paraId="0EB469C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сумісне з NVIS прожекторне освітлення панелі приладів, якщо воно встановлюється, здатне підсвічувати важливі польотні інструменти;</w:t>
      </w:r>
    </w:p>
    <w:p w14:paraId="3A4B653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сумісне з NVIS загальне освітлення;</w:t>
      </w:r>
    </w:p>
    <w:p w14:paraId="7975D77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сумісний з NVIS портативний ліхтар;</w:t>
      </w:r>
    </w:p>
    <w:p w14:paraId="38D8328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засоби вимкнення або усунення внутрішнього освітлення, яке несумісне з NVIS.</w:t>
      </w:r>
    </w:p>
    <w:p w14:paraId="5916F20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Додаткове обладнання NVIS. Повинно бути забезпечене таке NVIS обладнання:</w:t>
      </w:r>
    </w:p>
    <w:p w14:paraId="604EFA7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допоміжне або другорядне джерело живлення для окулярів нічного бачення (NVG);</w:t>
      </w:r>
    </w:p>
    <w:p w14:paraId="50EB627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шолом із відповідною NVG накладкою.</w:t>
      </w:r>
    </w:p>
    <w:p w14:paraId="712E95F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(e) Усі необхідні NVG під час польоту з NVIS повинні бути одного типу, покоління й моделі.</w:t>
      </w:r>
    </w:p>
    <w:p w14:paraId="233C6A9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Підтримання льотної придатності.</w:t>
      </w:r>
    </w:p>
    <w:p w14:paraId="5FD2FE4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Процедури для підтримання льотної придатності повинні містити інформацію, необхідну для проведення поточного обслуговування і перевірок NVIS обладнання, установленого на вертольоті, і обов’язково повинні поширюватись на:</w:t>
      </w:r>
    </w:p>
    <w:p w14:paraId="3C728DB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(i) вітрове скло й ілюмінатори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;</w:t>
      </w:r>
    </w:p>
    <w:p w14:paraId="11B372B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освітлення NVIS;</w:t>
      </w:r>
    </w:p>
    <w:p w14:paraId="2C45543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(iii) NVG;</w:t>
      </w:r>
    </w:p>
    <w:p w14:paraId="7ABB909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(iv) будь-яке додаткове обладнання, яке підтримує експлуатацію NVIS.</w:t>
      </w:r>
    </w:p>
    <w:p w14:paraId="08A8262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Будь-яка подальша модифікація або обслуговування ПС повинна відповідати схваленню NVIS щодо льотної придатності.</w:t>
      </w:r>
    </w:p>
    <w:p w14:paraId="35CBE8A7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SPA.NVIS.120 Експлуатаційний мінімум NVIS</w:t>
      </w:r>
    </w:p>
    <w:p w14:paraId="6AA923A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Експлуатація не повинна проводитися нижче погодного мінімуму для типу виконуваної нічної експлуатації.</w:t>
      </w:r>
    </w:p>
    <w:p w14:paraId="75C8FD4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Експлуатант повинен установити мінімальну перехідну вагу, з якою може здійснюватися перехід з/до польоту за приладами.</w:t>
      </w:r>
    </w:p>
    <w:p w14:paraId="3AAA720D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SPA.NVIS.130 Вимоги до екіпажу для експлуатації NVIS</w:t>
      </w:r>
    </w:p>
    <w:p w14:paraId="37E638F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Відбір. Експлуатант повинен установити критерії відбору членів екіпажу для польотів з NVIS.</w:t>
      </w:r>
    </w:p>
    <w:p w14:paraId="1623FFD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(b) Досвід. Мінімальний досвід командира повинен становити не менше 20 годин нічних польотів VFR як командир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до початку підготовки.</w:t>
      </w:r>
    </w:p>
    <w:p w14:paraId="7E1AF06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Експлуатаційна підготовка. Усі пілоти повинні пройти експлуатаційну підготовку згідно з процедурами NVIS, які містяться у ОМ.</w:t>
      </w:r>
    </w:p>
    <w:p w14:paraId="6A86D2E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Актуальність. Усі пілоти і технічний персонал екіпажу NVIS, що експлуатує NVIS, повинні здійснити три польоти з NVIS за останні 90 днів. Актуальність може бути відновлена при тренувальному польоті на вертольоті чи затвердженому тренажері повної симуляції польоту (FFS), який повинен включати елементи, зазначені в SPA.NVIS.130 (f)(1) цього додатка.</w:t>
      </w:r>
    </w:p>
    <w:p w14:paraId="5155B61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(e) Склад екіпажу. Мінімальна чисельність екіпажу повинна перевищувати чисельність, визначену:</w:t>
      </w:r>
    </w:p>
    <w:p w14:paraId="6036955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у керівництві з льотної експлуатації ПС (AFM);</w:t>
      </w:r>
    </w:p>
    <w:p w14:paraId="290B614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для основної діяльності; або</w:t>
      </w:r>
    </w:p>
    <w:p w14:paraId="349EB4C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в експлуатаційному схваленні на польоти з NVIS.</w:t>
      </w:r>
    </w:p>
    <w:p w14:paraId="47894E8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Підготовка та перевірка екіпажу</w:t>
      </w:r>
    </w:p>
    <w:p w14:paraId="7996083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Підготовка та перевірка здійснюються за детальною програмою, затвердженою уповноваженим органом і включеною до ОМ.</w:t>
      </w:r>
    </w:p>
    <w:p w14:paraId="0BC57C1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Члени екіпажу</w:t>
      </w:r>
    </w:p>
    <w:p w14:paraId="3236906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Програми підготовки екіпажу повинні вдосконалювати знання про обладнання й функціонування NVIS; поліпшувати координацію роботи екіпажу і включати заходи з мінімізації ризиків, пов’язаних із входженням до зони мінімальної видимості, а також заходи у випадку штатних і нештатних ситуацій при експлуатації NVIS.</w:t>
      </w:r>
    </w:p>
    <w:p w14:paraId="724E26D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Заходи, зазначені у SPA.NVIS.130(f)(2)(i) цього додатка, оцінюють під час:</w:t>
      </w:r>
    </w:p>
    <w:p w14:paraId="3B34F02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кваліфікаційних перевірок в умовах нічної експлуатації;</w:t>
      </w:r>
    </w:p>
    <w:p w14:paraId="78ECFCB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сертифікаційних перевірок.</w:t>
      </w:r>
    </w:p>
    <w:p w14:paraId="36A84423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SPA.NVIS.140 Інформація і документація</w:t>
      </w:r>
    </w:p>
    <w:p w14:paraId="704AC12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У рамках процесу аналізу ризиків та управління ризиками, експлуатант повинен забезпечити мінімізацію ризиків, пов’язаних з NVIS, шляхом зазначення в ОМ вимог до відбору, складу й підготовки екіпажів; рівнів обладнання і критеріїв для диспетчерів; а також експлуатаційних процедур і мінімумів, таких як експлуатація у звичайних і ймовірних надзвичайних умовах.</w:t>
      </w:r>
    </w:p>
    <w:p w14:paraId="7EE148E9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 I </w:t>
      </w:r>
      <w:r w:rsidRPr="005460B7">
        <w:rPr>
          <w:rFonts w:ascii="Pragmatica-Book" w:hAnsi="Pragmatica-Book"/>
          <w:w w:val="100"/>
          <w:sz w:val="24"/>
          <w:szCs w:val="24"/>
        </w:rPr>
        <w:br/>
        <w:t xml:space="preserve">Експлуатація з використанням підйомного обладнання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</w:p>
    <w:p w14:paraId="23B71F23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SPA.HHO.100 Експлуатація з використанням підйомного обладнання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(HHO)</w:t>
      </w:r>
    </w:p>
    <w:p w14:paraId="43324B5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(a) Комерційна експлуатація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з використанням підйомного обладнання допускається лише за умови, що експлуатант отримав схвалення уповноваженого органу.</w:t>
      </w:r>
    </w:p>
    <w:p w14:paraId="7B82443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Для отримання такого схвалення уповноваженого органу експлуатант повинен:</w:t>
      </w:r>
    </w:p>
    <w:p w14:paraId="4F7EECF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здійснювати експлуатацію CAT і мати AOC відповідно до положень додатка III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ORO) до цих Авіаційних правил;</w:t>
      </w:r>
    </w:p>
    <w:p w14:paraId="535649A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(2) підтвердити уповноваженому органу дотримання вимог, що містяться у цій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І додатка V 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-SPA) до цих Авіаційних правил.</w:t>
      </w:r>
    </w:p>
    <w:p w14:paraId="305457CC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SPA.HHO.110 Вимоги до обладнання для HHO</w:t>
      </w:r>
    </w:p>
    <w:p w14:paraId="2EB8F59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(a) Встановлення всього підйомного обладнання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, окрім простої PCDS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personnel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carrying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device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system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), у тому числі будь-якого радіообладнання, що відповідає SPA.HHO.115 цього додатку, та будь-які подальші модифікації повинні мати схвалення льотної придатності, що відповідають цільовій функції. Допоміжне обладнання розробляють і перевіряють на відповідність належним стандартам відповідно до вимог уповноваженого органу.</w:t>
      </w:r>
    </w:p>
    <w:p w14:paraId="08B187F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(b) Інструкції з технічного обслуговування обладнання і систем HHO розробляє експлуатант у співпраці з виробником. Такі інструкції включають до програми технічного обслуговування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експлуатанта, як передбачено у Авіаційних правилах України «Підтримання льотної придатності повітряних суден та авіаційних виробів, компонентів і обладнання та схвалення організацій і персоналу, залучених до виконання цих завдань», затверджених наказом Державної авіаційної служби України від 06 березня 2019 року № 286, зареєстрованих в Міністерстві юстиції України 28 березня 2019 року за № 316/33287 (далі — АПУ 286).</w:t>
      </w:r>
    </w:p>
    <w:p w14:paraId="1DB9720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hyperlink r:id="rId7" w:history="1">
        <w:r w:rsidRPr="005460B7">
          <w:rPr>
            <w:rFonts w:ascii="Pragmatica-Book" w:hAnsi="Pragmatica-Book"/>
            <w:w w:val="100"/>
            <w:sz w:val="24"/>
            <w:szCs w:val="24"/>
          </w:rPr>
          <w:t>SPA.HHO.115</w:t>
        </w:r>
      </w:hyperlink>
      <w:r w:rsidRPr="005460B7">
        <w:rPr>
          <w:rFonts w:ascii="Pragmatica-Book" w:hAnsi="Pragmatica-Book"/>
          <w:w w:val="100"/>
          <w:sz w:val="24"/>
          <w:szCs w:val="24"/>
        </w:rPr>
        <w:t xml:space="preserve"> Зв’язок HHO</w:t>
      </w:r>
    </w:p>
    <w:p w14:paraId="6E58874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З організацією, для якої надається HHO, необхідно налагодити двосторонній радіозв’язок і повинні бути забезпечені засоби зв’язку з наземним персоналом на місці роботи HHO для:</w:t>
      </w:r>
    </w:p>
    <w:p w14:paraId="554B927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експлуатації у морі вдень і вночі;</w:t>
      </w:r>
    </w:p>
    <w:p w14:paraId="4F3F35C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експлуатації у береговій зоні вночі, за винятком використання HHO на експлуатаційному майданчику вертольотів для комерційних повітряних перевезень з метою надання невідкладних медичних послуг (HEMS).</w:t>
      </w:r>
    </w:p>
    <w:p w14:paraId="46FDE20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hyperlink r:id="rId8" w:history="1">
        <w:r w:rsidRPr="005460B7">
          <w:rPr>
            <w:rFonts w:ascii="Pragmatica-Book" w:hAnsi="Pragmatica-Book"/>
            <w:w w:val="100"/>
            <w:sz w:val="24"/>
            <w:szCs w:val="24"/>
          </w:rPr>
          <w:t>SPA.HHO.125</w:t>
        </w:r>
      </w:hyperlink>
      <w:r w:rsidRPr="005460B7">
        <w:rPr>
          <w:rFonts w:ascii="Pragmatica-Book" w:hAnsi="Pragmatica-Book"/>
          <w:w w:val="100"/>
          <w:sz w:val="24"/>
          <w:szCs w:val="24"/>
        </w:rPr>
        <w:t xml:space="preserve"> Вимоги до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-технічних характеристик для HHO</w:t>
      </w:r>
    </w:p>
    <w:p w14:paraId="14D4701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За винятком HHO на експлуатаційному майданчику HEMS, HHO повинні бути здатними витримати відмову критичного двигуна(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ів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 при належній встановленій потужності без шкоди зовнішнім (підвішеним) особам/вантажу, третім сторонам чи майну.</w:t>
      </w:r>
    </w:p>
    <w:p w14:paraId="34DC3A5B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SPA.HHO.130 Вимоги до екіпажу для HHO</w:t>
      </w:r>
    </w:p>
    <w:p w14:paraId="7FB78A6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Відбір. Експлуатант повинен встановити критерії відбору членів екіпажу для завдань HHO з урахуванням попереднього досвіду.</w:t>
      </w:r>
    </w:p>
    <w:p w14:paraId="3F4566F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Досвід. Командир, який здійснює польоти з експлуатацією HHO, повинен мати мінімальний досвід не менше ніж:</w:t>
      </w:r>
    </w:p>
    <w:p w14:paraId="648CBC2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для експлуатації у морі:</w:t>
      </w:r>
    </w:p>
    <w:p w14:paraId="061BA9A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(i) 1000 годин як командир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або 1000 годин у як другий пілот при експлуатації HHO, із яких 200 годин у як командир під наглядом;</w:t>
      </w:r>
    </w:p>
    <w:p w14:paraId="6E48DC1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50 циклів спуску/підйому в морі, з яких 20 циклів роботи вночі, якщо йдеться про нічну експлуатацію, причому цикл спуску/підйому означає один цикл спуску/підйому гачка підйомного обладнання;</w:t>
      </w:r>
    </w:p>
    <w:p w14:paraId="7C3119F3" w14:textId="77777777" w:rsidR="0038300E" w:rsidRPr="005460B7" w:rsidRDefault="0038300E" w:rsidP="0038300E">
      <w:pPr>
        <w:pStyle w:val="Ch6"/>
        <w:keepNext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у береговій зоні:</w:t>
      </w:r>
    </w:p>
    <w:p w14:paraId="02BD822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(i) 500 годин як командир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або 500 годин як другий пілот у HHO, із яких 100 годин як командир під наглядом;</w:t>
      </w:r>
    </w:p>
    <w:p w14:paraId="3B37DEC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200 годин практичного досвіду на вертольотах, здобутого при експлуатації, яка є аналогічною запланованій;</w:t>
      </w:r>
    </w:p>
    <w:p w14:paraId="696A376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(iii) 50 циклів спуску/підйому, із яких 20 циклів повинні бути нічними, якщо здійснюється експлуатація вночі.</w:t>
      </w:r>
    </w:p>
    <w:p w14:paraId="2ADB993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(c) Експлуатаційна підготовка та досвід. Екіпаж для HHO повинен успішно пройти підготовку згідно з процедурами HHO, що містяться в ОМ, та мати відповідний досвід роботи в умовах, у яких здійснюється HHO.</w:t>
      </w:r>
    </w:p>
    <w:p w14:paraId="4590F0E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Актуальність. Усі пілоти і члени екіпажу HHO, які здійснюють HHO, повинні за останні 90 днів:</w:t>
      </w:r>
    </w:p>
    <w:p w14:paraId="64768A4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у випадку денної експлуатації: пройти три денних або нічних цикли спуску/підйому, кожний із яких повинен включати перехід у режим зависання й вихід із нього;</w:t>
      </w:r>
    </w:p>
    <w:p w14:paraId="32A4E1F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у випадку нічної експлуатації: три цикли спуску/підйому, кожний із яких повинен включати перехід у режим зависання і вихід із нього.</w:t>
      </w:r>
    </w:p>
    <w:p w14:paraId="7A7DEF2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(e) Склад екіпажу. Мінімальна чисельність екіпажу вдень або вночі встановлюється у ОМ. Мінімальний склад екіпажу залежить від типу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, погодних умов, типу завдання і в разі експлуатації у морі — стану майданчика HHO, ситуації у морі і руху судна. У жодному випадку мінімальна чисельність екіпажу не може становити менше, ніж один пілот і один член екіпажу HHO.</w:t>
      </w:r>
    </w:p>
    <w:p w14:paraId="4C4CF2B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Підготовка й перевірка</w:t>
      </w:r>
    </w:p>
    <w:p w14:paraId="3F07B22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Підготовка й перевірка здійснюються згідно з детальною програмою, затвердженою уповноваженим органом і включеною до ОМ.</w:t>
      </w:r>
    </w:p>
    <w:p w14:paraId="2549E53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Члени екіпажу:</w:t>
      </w:r>
    </w:p>
    <w:p w14:paraId="1EEC776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Програми підготовки екіпажу повинні вдосконалювати знання про обладнання і умови роботи HHO; покращувати координацію роботи екіпажу, а також включати в себе заходи з мінімізації ризиків, пов’язаних із штатними і позаштатними ситуаціями, та статичного розряду під час HHO.</w:t>
      </w:r>
    </w:p>
    <w:p w14:paraId="70ACA7B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Заходи, зазначені у SPA.HHO.130 (f)(2)(i) цього додатку, оцінюються під час денної або нічної перевірки візуальних метеорологічних умов (VMC) залежно від часу доби здійснення експлуатації.</w:t>
      </w:r>
    </w:p>
    <w:p w14:paraId="2AAC064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hyperlink r:id="rId9" w:history="1">
        <w:r w:rsidRPr="005460B7">
          <w:rPr>
            <w:rFonts w:ascii="Pragmatica-Book" w:hAnsi="Pragmatica-Book"/>
            <w:w w:val="100"/>
            <w:sz w:val="24"/>
            <w:szCs w:val="24"/>
          </w:rPr>
          <w:t>SPA.HHO.135</w:t>
        </w:r>
      </w:hyperlink>
      <w:r w:rsidRPr="005460B7">
        <w:rPr>
          <w:rFonts w:ascii="Pragmatica-Book" w:hAnsi="Pragmatica-Book"/>
          <w:w w:val="100"/>
          <w:sz w:val="24"/>
          <w:szCs w:val="24"/>
        </w:rPr>
        <w:t xml:space="preserve"> Інструктаж для пасажирів HHO</w:t>
      </w:r>
    </w:p>
    <w:p w14:paraId="2478CA8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Перед початком будь-якого польоту HHO або серії польотів пасажири повинні пройти інструктаж і бути поінформовані про небезпеку вивільнення статичної електрики та інші фактори HHO.</w:t>
      </w:r>
    </w:p>
    <w:p w14:paraId="48FF3C05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SPA.HHO.140 Інформація і документація</w:t>
      </w:r>
    </w:p>
    <w:p w14:paraId="02AE598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У рамках процесу аналізу ризиків та управління ризиками, експлуатант повинен слідкувати за тим, щоб ризики, пов’язані з HHO, були зведені до мінімуму, шляхом зазначення у ОМ відбору, складу й підготовки екіпажів, рівнів обладнання і критеріїв для диспетчерів, а також експлуатаційних процедур і мінімуму, таких як експлуатація у звичайних і вірогідних надзвичайних умовах.</w:t>
      </w:r>
    </w:p>
    <w:p w14:paraId="75AD04A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Організації, для якої здійснюється HHO, необхідно надати відповідні витяги з ОМ.</w:t>
      </w:r>
    </w:p>
    <w:p w14:paraId="09986380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J </w:t>
      </w:r>
      <w:r w:rsidRPr="005460B7">
        <w:rPr>
          <w:rFonts w:ascii="Pragmatica-Book" w:hAnsi="Pragmatica-Book"/>
          <w:w w:val="100"/>
          <w:sz w:val="24"/>
          <w:szCs w:val="24"/>
        </w:rPr>
        <w:br/>
        <w:t>Експлуатація вертольотів з метою надання</w:t>
      </w:r>
      <w:r w:rsidRPr="005460B7">
        <w:rPr>
          <w:rFonts w:ascii="Pragmatica-Book" w:hAnsi="Pragmatica-Book"/>
          <w:w w:val="100"/>
          <w:sz w:val="24"/>
          <w:szCs w:val="24"/>
        </w:rPr>
        <w:br/>
        <w:t>невідкладних медичних послуг</w:t>
      </w:r>
    </w:p>
    <w:p w14:paraId="362DCE0A" w14:textId="2ADFA8D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SPA.HEMS.100 Експлуатація вертольотів з метою надання </w:t>
      </w:r>
      <w:r w:rsidRPr="005460B7">
        <w:rPr>
          <w:rFonts w:ascii="Pragmatica-Book" w:hAnsi="Pragmatica-Book"/>
          <w:w w:val="100"/>
          <w:sz w:val="24"/>
          <w:szCs w:val="24"/>
        </w:rPr>
        <w:br/>
        <w:t>невідкладних медичних послуг (HEMS)</w:t>
      </w:r>
    </w:p>
    <w:p w14:paraId="1646136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Експлуатація вертольотів з метою надання невідкладних медичних послуг (HEMS) допускається лише у випадку наявності схвалення уповноваженого органу.</w:t>
      </w:r>
    </w:p>
    <w:p w14:paraId="1962172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Для отримання такого схвалення уповноваженого органу експлуатант повинен:</w:t>
      </w:r>
    </w:p>
    <w:p w14:paraId="631E0AE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здійснювати експлуатацію CAT і мати чинний AOC відповідно до додатка III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-ORO) до цих Авіаційних правил;</w:t>
      </w:r>
    </w:p>
    <w:p w14:paraId="129434E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(2) надати уповноваженому органу підтвердження щодо виконання відповідних вимог, що містяться в цій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J додатка V 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-SPA) до цих Авіаційних правил.</w:t>
      </w:r>
    </w:p>
    <w:p w14:paraId="5ABF441C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SPA.HEMS.110 Вимоги до обладнання для експлуатації HEMS</w:t>
      </w:r>
    </w:p>
    <w:p w14:paraId="76A4C21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Встановлення всього медичного обладнання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, будь-які подальші модифікації та, де це доречно, експлуатація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повинні бути дозволені.</w:t>
      </w:r>
    </w:p>
    <w:p w14:paraId="29B78124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SPA.HEMS.115 Зв’язок</w:t>
      </w:r>
    </w:p>
    <w:p w14:paraId="7FE21B5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На додаток до вимог CAT.IDE.H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 до цих Авіаційних правил вертольоти, задіяні як HEMS, повинні мати комунікаційне обладнання, здатне забезпечувати двосторонній зв’язок з організацією, для якої експлуатується HEMS, і в разі можливості — зв’язок із персоналом на землі.</w:t>
      </w:r>
    </w:p>
    <w:p w14:paraId="203ED914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SPA.HEMS.120 Експлуатаційний мінімум HEMS</w:t>
      </w:r>
    </w:p>
    <w:p w14:paraId="261AA86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Польоти HEMS згідно з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-технічними характеристиками класів 1 і 2 повинні відповідати погодному мінімуму, зазначеному в таблиці 1 для диспетчерського і трасового обслуговування польотів HEMS. Якщо на етапі польоту погодні умови погіршуються на рівні нижче від нижньої частини хмар або видимість стає мінімальною, вертольоти, сертифіковані лише для польотів згідно з VMC, повинні припинити політ або повернутись на базу. Вертольоти, які мають відповідне оснащення або сертифіковані для польотів поза приладами (IMC), можуть припинити політ, повернутись на базу чи перейти у режим польоту за приладами (IFR), за умови належної кваліфікації екіпажу.</w:t>
      </w:r>
    </w:p>
    <w:p w14:paraId="67BB9D4F" w14:textId="77777777" w:rsidR="0038300E" w:rsidRPr="005460B7" w:rsidRDefault="0038300E" w:rsidP="0038300E">
      <w:pPr>
        <w:pStyle w:val="TABL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Таблиця 1</w:t>
      </w:r>
    </w:p>
    <w:p w14:paraId="238EBF62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Експлуатаційний мінімум HEMS</w:t>
      </w:r>
    </w:p>
    <w:p w14:paraId="3650EAB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</w:p>
    <w:tbl>
      <w:tblPr>
        <w:tblW w:w="943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3"/>
        <w:gridCol w:w="1711"/>
        <w:gridCol w:w="699"/>
        <w:gridCol w:w="2410"/>
        <w:gridCol w:w="2693"/>
      </w:tblGrid>
      <w:tr w:rsidR="0038300E" w:rsidRPr="005460B7" w14:paraId="7FC1ED24" w14:textId="77777777" w:rsidTr="005460B7">
        <w:trPr>
          <w:trHeight w:val="60"/>
        </w:trPr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495FB2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2 пілоти</w:t>
            </w:r>
          </w:p>
        </w:tc>
        <w:tc>
          <w:tcPr>
            <w:tcW w:w="5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E91B1C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1 пілот</w:t>
            </w:r>
          </w:p>
        </w:tc>
      </w:tr>
      <w:tr w:rsidR="0038300E" w:rsidRPr="005460B7" w14:paraId="788AB2B6" w14:textId="77777777" w:rsidTr="005460B7">
        <w:trPr>
          <w:trHeight w:val="60"/>
        </w:trPr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B3748A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День</w:t>
            </w:r>
          </w:p>
        </w:tc>
      </w:tr>
      <w:tr w:rsidR="0038300E" w:rsidRPr="005460B7" w14:paraId="4A7FF5FF" w14:textId="77777777" w:rsidTr="005460B7">
        <w:trPr>
          <w:trHeight w:val="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F6F57C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Висота нижньої межі хмар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34A289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Видимість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4C51CA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Висота нижньої межі хмар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EA7B0F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Видимість</w:t>
            </w:r>
          </w:p>
        </w:tc>
      </w:tr>
      <w:tr w:rsidR="0038300E" w:rsidRPr="005460B7" w14:paraId="2356FDF6" w14:textId="77777777" w:rsidTr="005460B7">
        <w:trPr>
          <w:trHeight w:val="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0D01BE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500 </w:t>
            </w:r>
            <w:proofErr w:type="spellStart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фт</w:t>
            </w:r>
            <w:proofErr w:type="spellEnd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 і вище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8A226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Як визначено застосовним мінімумом VFR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17A9F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500 </w:t>
            </w:r>
            <w:proofErr w:type="spellStart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фт</w:t>
            </w:r>
            <w:proofErr w:type="spellEnd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 і вище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A1867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Як визначено застосовним мінімумом VFR </w:t>
            </w:r>
          </w:p>
        </w:tc>
      </w:tr>
      <w:tr w:rsidR="0038300E" w:rsidRPr="005460B7" w14:paraId="251D173A" w14:textId="77777777" w:rsidTr="005460B7">
        <w:trPr>
          <w:trHeight w:val="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99856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499–400 </w:t>
            </w:r>
            <w:proofErr w:type="spellStart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фт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61082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1000 м 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408F9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499–400 </w:t>
            </w:r>
            <w:proofErr w:type="spellStart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фт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8DF58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2000 м</w:t>
            </w:r>
          </w:p>
        </w:tc>
      </w:tr>
      <w:tr w:rsidR="0038300E" w:rsidRPr="005460B7" w14:paraId="21E128A4" w14:textId="77777777" w:rsidTr="005460B7">
        <w:trPr>
          <w:trHeight w:val="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0C0E5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399–300 </w:t>
            </w:r>
            <w:proofErr w:type="spellStart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фт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4ED34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2000 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CBFD4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399–300 </w:t>
            </w:r>
            <w:proofErr w:type="spellStart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фт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7FCFD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3000 м</w:t>
            </w:r>
          </w:p>
        </w:tc>
      </w:tr>
      <w:tr w:rsidR="0038300E" w:rsidRPr="005460B7" w14:paraId="2C48FFB3" w14:textId="77777777" w:rsidTr="005460B7">
        <w:trPr>
          <w:trHeight w:val="60"/>
        </w:trPr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0CDEE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Ніч</w:t>
            </w:r>
          </w:p>
        </w:tc>
      </w:tr>
      <w:tr w:rsidR="0038300E" w:rsidRPr="005460B7" w14:paraId="3B115E4C" w14:textId="77777777" w:rsidTr="005460B7">
        <w:trPr>
          <w:trHeight w:val="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864083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Нижній край хмар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583D5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Видимість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F5C99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Нижній край хмар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00160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Видимість</w:t>
            </w:r>
          </w:p>
        </w:tc>
      </w:tr>
      <w:tr w:rsidR="0038300E" w:rsidRPr="005460B7" w14:paraId="1AAA94DE" w14:textId="77777777" w:rsidTr="005460B7">
        <w:trPr>
          <w:trHeight w:val="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B59B6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1200 </w:t>
            </w:r>
            <w:proofErr w:type="spellStart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фт</w:t>
            </w:r>
            <w:proofErr w:type="spellEnd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/360 м (**)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D6C43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2500 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F3BAD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 xml:space="preserve">1200 </w:t>
            </w:r>
            <w:proofErr w:type="spellStart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фт</w:t>
            </w:r>
            <w:proofErr w:type="spellEnd"/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/360 м (**)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146EB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3000 м</w:t>
            </w:r>
          </w:p>
        </w:tc>
      </w:tr>
      <w:tr w:rsidR="0038300E" w:rsidRPr="005460B7" w14:paraId="298C7242" w14:textId="77777777" w:rsidTr="005460B7">
        <w:trPr>
          <w:trHeight w:val="60"/>
        </w:trPr>
        <w:tc>
          <w:tcPr>
            <w:tcW w:w="9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DC6EB" w14:textId="77777777" w:rsidR="0038300E" w:rsidRPr="005460B7" w:rsidRDefault="0038300E" w:rsidP="00165584">
            <w:pPr>
              <w:pStyle w:val="TableTABL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(*) На етапі польоту видимість може бути зменшена до 800 метрів на короткі періоди видимості землі, якщо вертоліт маневрує на швидкості, що дає можливість вчасно побачити перешкоди й уникнути зіткнення</w:t>
            </w:r>
          </w:p>
          <w:p w14:paraId="1A64D6AD" w14:textId="77777777" w:rsidR="0038300E" w:rsidRPr="005460B7" w:rsidRDefault="0038300E" w:rsidP="00165584">
            <w:pPr>
              <w:pStyle w:val="TableTABL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(**) На етапі польоту нижній край хмар може бути знижено до 1000 футів (300 метрів) на нетривалі періоди</w:t>
            </w:r>
          </w:p>
        </w:tc>
      </w:tr>
    </w:tbl>
    <w:p w14:paraId="0C08056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</w:p>
    <w:p w14:paraId="2AC4E9F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Погодний мінімум для етапів супроводження польоту HEMS згідно з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-технічними характеристиками класу 3 повинен становити: верхня межа хмар — 600 футів; видимість — 1500 метрів. Видимість може бути зменшена до 800 метрів на короткі періоди видимості землі, якщо вертоліт маневрує на швидкості, що дає можливість вчасно побачити перешкоди і уникнути зіткнення.</w:t>
      </w:r>
    </w:p>
    <w:p w14:paraId="5F504128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SPA.HEMS.125 Вимоги до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-технічних характеристик для HEMS</w:t>
      </w:r>
    </w:p>
    <w:p w14:paraId="24E07D9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(a)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-технічні характеристики класу 3 не застосовуються в несприятливих умовах.</w:t>
      </w:r>
    </w:p>
    <w:p w14:paraId="533FC0F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Зліт і посадка.</w:t>
      </w:r>
    </w:p>
    <w:p w14:paraId="4FDA577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Вертольоти, які експлуатуються в зоні кінцевого етапу заходження на посадку та зльоту (FATO) при лікарні, що розташована в несприятливому середовищі інтенсивного повітряного руху і яка використовується як експлуатаційна база HEMS, повинні експлуатуватись відповідно до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-технічних характеристик класу 1.</w:t>
      </w:r>
    </w:p>
    <w:p w14:paraId="065934C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Вертольоти, які експлуатуються з/до FATO при лікарні, що розташована в несприятливому середовищі інтенсивного повітряного руху і не використовується як експлуатаційна база HEMS, повинні експлуатуватись відповідно до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-технічних характеристик класу 1, якщо тільки експлуатант не має схвалення згідно з CAT.POL.H.225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 до цих Авіаційних правил.</w:t>
      </w:r>
    </w:p>
    <w:p w14:paraId="2749E4D9" w14:textId="747507BD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Вертольоти, що здійснюють польоти з/на експлуатаційний майданчик HEMS, що розташований у несприятливому середовищі, повинні експлуатуватись відповідно до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-технічних характеристик класу 2 і можуть бути звільнені від отримання схвалення, необхідного згідно з CAT.POL.H.305(a)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 до цих Авіаційних правил, за умови дотримання вимог CAT.POL.H.305(b)(2) і CAT.POL.H.305(b)(3)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 до цих Авіаційних правил.</w:t>
      </w:r>
    </w:p>
    <w:p w14:paraId="58DD21A9" w14:textId="48B6CDFA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Величина експлуатаційного майданчика HEMS повинна забезпечувати можливість звільнення простору від перешкод. Для нічної експлуатації, майданчик повинен мати освітлення, що дає можливість ідентифікації бази та будь-яких перешкод.</w:t>
      </w:r>
    </w:p>
    <w:p w14:paraId="36613F84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SPA.HEMS.130 Вимоги до екіпажу</w:t>
      </w:r>
    </w:p>
    <w:p w14:paraId="4BCE6CB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Відбір. Експлуатант повинен установити критерії відбору членів екіпажу для виконання завдань HEMS з урахуванням попереднього досвіду.</w:t>
      </w:r>
    </w:p>
    <w:p w14:paraId="492E7AE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Досвід. Мінімальний досвід командира, що здійснює польоти HEMS не повинен бути меншим, ніж:</w:t>
      </w:r>
    </w:p>
    <w:p w14:paraId="172EE85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будь-яка кількість годин:</w:t>
      </w:r>
    </w:p>
    <w:p w14:paraId="7D94DA7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(i) 1000 годин у якості командира ПС, із яких 500 годин — у якості командира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; або</w:t>
      </w:r>
    </w:p>
    <w:p w14:paraId="528E57F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(ii) 1000 годин у якості другого пілота під час польотів HEMS, із яких 500 годин у якості командира під наглядом і 100 годин у якості командира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;</w:t>
      </w:r>
    </w:p>
    <w:p w14:paraId="39D2141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500 годин робочого досвіду на вертольотах, отриманого під час виконання завдань, аналогічних запланованим;</w:t>
      </w:r>
    </w:p>
    <w:p w14:paraId="4B5ABE3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для пілотів, задіяних у нічних польотах,— 20 годин VMC вночі у якості командира.</w:t>
      </w:r>
    </w:p>
    <w:p w14:paraId="7340B68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(с) Експлуатаційна підготовка. Успішне проходження експлуатаційної підготовки відповідно до процедур HEMS, що містяться в ОМ.</w:t>
      </w:r>
    </w:p>
    <w:p w14:paraId="14A70B6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(d) Актуальність. Усі пілоти, задіяні в діяльності HEMS, повинні протягом останніх шести місяців мати досвід мінімум 30-хвилинного польоту з орієнтуванням винятково на прилади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або тренажера.</w:t>
      </w:r>
    </w:p>
    <w:p w14:paraId="676CFDED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(e) Склад екіпажу</w:t>
      </w:r>
    </w:p>
    <w:p w14:paraId="5B565DF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Денні польоти. Мінімальна чисельність екіпажу вдень повинна становити один пілот і один технічний працівник HEMS.</w:t>
      </w:r>
    </w:p>
    <w:p w14:paraId="1B5EAF2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екіпаж може зводитись лише до одного пілота, якщо:</w:t>
      </w:r>
    </w:p>
    <w:p w14:paraId="1A726BB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на експлуатаційний майданчик HEMS командир повинен доставити додаткові медичні приладдя. У такому випадку технічний працівник HEMS може залишитись для допомоги хворим чи пораненим особам, а командир виконує політ;</w:t>
      </w:r>
    </w:p>
    <w:p w14:paraId="329C4C8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після прибуття на експлуатаційний майданчик HEMS передбачається встановлення ношів і технічний працівник HEMS не може займати переднє сидіння; або</w:t>
      </w:r>
    </w:p>
    <w:p w14:paraId="31310EE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(C) медичний працівник — пасажир потребує допомоги технічного працівника HEMS у польоті.</w:t>
      </w:r>
    </w:p>
    <w:p w14:paraId="42161D7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У випадках, описаних у SPA.HEMS.130(e)(1)(i) цього додатку, експлуатаційний мінімум повинен відповідати чинним вимогам на повітряному транспорті; експлуатаційний мінімум HEMS, зазначений у таблиці 1 SPA.HEMS.120 цього додатку, не застосовується.</w:t>
      </w:r>
    </w:p>
    <w:p w14:paraId="6575651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(iii) Лише у випадку, описаному у SPA.HEMS.130 (e)(1)(i)(A) цього додатку, командир може виконати посадку на експлуатаційний майданчик HEMS без технічного працівника на передньому сидінні.</w:t>
      </w:r>
    </w:p>
    <w:p w14:paraId="63B46E7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Нічні польоти. Мінімальна чисельність екіпажу під час нічного польоту становить:</w:t>
      </w:r>
    </w:p>
    <w:p w14:paraId="1BFF754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два пілоти; або</w:t>
      </w:r>
    </w:p>
    <w:p w14:paraId="3243ADD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один пілот і один технічний працівник НEMS у визначених географічних зонах, установлених експлуатантом у ОМ, з урахуванням:</w:t>
      </w:r>
    </w:p>
    <w:p w14:paraId="696FF02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належних наземних орієнтирів;</w:t>
      </w:r>
    </w:p>
    <w:p w14:paraId="065D287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системи відстеження польоту протягом виконання місії HEMS;</w:t>
      </w:r>
    </w:p>
    <w:p w14:paraId="3EE53ED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надійності метеорологічного обладнання;</w:t>
      </w:r>
    </w:p>
    <w:p w14:paraId="7BA84BA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мінімального переліку обладнання HEMS;</w:t>
      </w:r>
    </w:p>
    <w:p w14:paraId="026BB43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(E) постійності екіпажу;</w:t>
      </w:r>
    </w:p>
    <w:p w14:paraId="78EE6F2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мінімальної кваліфікації екіпажу, початкової підготовки і перепідготовки;</w:t>
      </w:r>
    </w:p>
    <w:p w14:paraId="6E2C54E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(G) експлуатаційних процедур, включаючи координацію дій екіпажу;</w:t>
      </w:r>
    </w:p>
    <w:p w14:paraId="35C262B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(H) погодний мінімум;</w:t>
      </w:r>
    </w:p>
    <w:p w14:paraId="7D51A18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додаткові чинники, пов’язані з місцевими особливостями.</w:t>
      </w:r>
    </w:p>
    <w:p w14:paraId="3FAEA7D6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Підготовка і перевірка екіпажу</w:t>
      </w:r>
    </w:p>
    <w:p w14:paraId="2A6996E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Підготовка і перевірка здійснюються згідно з детальною програмою, затвердженою уповноваженим органом і включеною до ОМ.</w:t>
      </w:r>
    </w:p>
    <w:p w14:paraId="2FCE2349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Члени екіпажу</w:t>
      </w:r>
    </w:p>
    <w:p w14:paraId="122C706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Програми підготовки екіпажу повинні вдосконалювати знання про обладнання й умови роботи HEMS; поліпшувати координацію роботи екіпажу і включати заходи з мінімізації ризиків, пов’язаних із низькою видимістю, вибором експлуатаційних майданчиків HEMS, а також профілів вильоту і заходження на посадку.</w:t>
      </w:r>
    </w:p>
    <w:p w14:paraId="4DE1D55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Заходи, зазначені у SPA.HEMS.130(f)(2)(i) цього додатку, оцінюють під час:</w:t>
      </w:r>
    </w:p>
    <w:p w14:paraId="6BC18ED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перевірки кваліфікації для денних польотів згідно з VMC або перевірки кваліфікації для нічних польотів згідно з VMC під час виконання експлуатантом заходів HEMS у нічний час; і </w:t>
      </w:r>
    </w:p>
    <w:p w14:paraId="7B90D492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кваліфікаційної перевірки.</w:t>
      </w:r>
    </w:p>
    <w:p w14:paraId="7E37CD90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SPA.HEMS.135 Інструктаж для медичного та іншого персоналу HEMS</w:t>
      </w:r>
    </w:p>
    <w:p w14:paraId="3DD5F62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Медичний працівник. Перед будь-яким польотом чи серією польотів HEMS медичні працівники повинні пройти інструктаж з метою ознайомлення з обладнанням та умовами роботи HEMS; навчитись працювати з медичним та аварійним обладнанням і брати участь у процедурах входу/виходу у штатних і позаштатних ситуаціях.</w:t>
      </w:r>
    </w:p>
    <w:p w14:paraId="54507B0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Наземний аварійно-рятувальний персонал. Експлуатант повинен докласти всіх обґрунтованих зусиль для ознайомлення обслуговуючого персоналу з умовами роботи й обладнанням HEMS та ризиками, пов’язаними з роботами на землі на експлуатаційному майданчику HEMS.</w:t>
      </w:r>
    </w:p>
    <w:p w14:paraId="2E8D6F8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Пацієнт. Незважаючи на CAT.OP.MPA.170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 до цих Авіаційних правил, інструктаж проводиться, якщо це дозволяє стан здоров’я пацієнта.</w:t>
      </w:r>
    </w:p>
    <w:p w14:paraId="02FB49CF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SPA.HEMS.140 Інформація і документація</w:t>
      </w:r>
    </w:p>
    <w:p w14:paraId="7D4B488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(a) У рамках процесу аналізу ризиків та управління ризиками, експлуатант повинен 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слідкувати за тим, щоб ризики, пов’язані з HEMS, були зведені до мінімуму, шляхом зазначення в ОМ вимог до відбору, складу і підготовки екіпажів; рівнів обладнання і критеріїв для диспетчерів; а також правил експлуатації і мінімуму, таких як експлуатація у звичайних і ймовірних надзвичайних умовах.</w:t>
      </w:r>
    </w:p>
    <w:p w14:paraId="4C2AB4C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Організації, для якої здійснюється HEMS, необхідно надати відповідні витяги з ОМ.</w:t>
      </w:r>
    </w:p>
    <w:p w14:paraId="1D65C3DC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SPA.HEMS.145 Засоби обслуговування експлуатаційної бази</w:t>
      </w:r>
    </w:p>
    <w:p w14:paraId="64177DA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Якщо члени екіпажу повинні протягом 45 хвилин бути готовими до вильоту, то на кожній експлуатаційній базі повинні бути забезпечені відповідні умови для розміщення екіпажу.</w:t>
      </w:r>
    </w:p>
    <w:p w14:paraId="743D3CD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На кожній експлуатаційній базі пілоти повинні мати можливість отримувати поточну інформацію про погоду і прогноз погоди; для них повинно бути забезпечено належні засоби зв’язку і відповідний пункт обслуговування повітряного руху (ATS), а також належні умови для планування польотів.</w:t>
      </w:r>
    </w:p>
    <w:p w14:paraId="6C552DD8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SPA.HEMS.150 Паливо / енергія — скорочення викидів</w:t>
      </w:r>
    </w:p>
    <w:p w14:paraId="1ACCBAF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Як альтернатива CAT.OP.MPA.191(b), (c) та (d)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-СAТ) до цих Авіаційних правил, коли HEMS виконується відповідно до правил візуального польоту (VFR) у межах місцевого та певного географічного регіону, паливно-енергетична політика має гарантувати, що після завершення польоту остаточний резерв палива/енергії буде достатнім для:</w:t>
      </w:r>
    </w:p>
    <w:p w14:paraId="3B2D8D8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(а) 30 хвилин польоту при найкращому діапазоні швидкості; або</w:t>
      </w:r>
    </w:p>
    <w:p w14:paraId="5D9BD1F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20 хвилин польоту при найкращому діапазоні швидкості вдень, у випадку експлуатації в межах території, на якій є зручні місця для посадок з міркувань безпеки.</w:t>
      </w:r>
    </w:p>
    <w:p w14:paraId="3DD364C6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SPA.HEMS.155 Дозаправка з під час перебування пасажирів на борту</w:t>
      </w:r>
    </w:p>
    <w:p w14:paraId="71CDCA8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Процедура дозаправки із зупиненими несучими гвинтами або з несучими гвинтами, що обертаються, повинна бути передбачена відповідно до CAT.OP.MPA.200 додатка IV до цих Авіаційних правил.</w:t>
      </w:r>
    </w:p>
    <w:p w14:paraId="7EE0A67D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K </w:t>
      </w:r>
      <w:r w:rsidRPr="005460B7">
        <w:rPr>
          <w:rFonts w:ascii="Pragmatica-Book" w:hAnsi="Pragmatica-Book"/>
          <w:w w:val="100"/>
          <w:sz w:val="24"/>
          <w:szCs w:val="24"/>
        </w:rPr>
        <w:br/>
        <w:t>Експлуатація вертольотів у відкритому морі</w:t>
      </w:r>
    </w:p>
    <w:p w14:paraId="0B6001D3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SPA.HOFO.100 Експлуатація вертольотів у відкритому морі (HOFO)</w:t>
      </w:r>
    </w:p>
    <w:p w14:paraId="7D32AB3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Вимоги цієї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підчастини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застосовуються до:</w:t>
      </w:r>
    </w:p>
    <w:p w14:paraId="1BDFDD6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експлуатанта САТ з чинним АОС у відповідності до додатку ІІІ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-ORO) до цих Авіаційних правил;</w:t>
      </w:r>
    </w:p>
    <w:p w14:paraId="763CE89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експлуатанта SPO, який задекларував діяльність у відповідності до додатку ІІІ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-ORO) до цих Авіаційних правил;</w:t>
      </w:r>
    </w:p>
    <w:p w14:paraId="19B4E47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некомерційного експлуатанта, який задекларував діяльність у відповідності до додатку ІІІ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-ORO) до цих Авіаційних правил;</w:t>
      </w:r>
    </w:p>
    <w:p w14:paraId="4BACA462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SPA.HOFO.105 Схвалення експлуатації вертольотів у відкритому морі</w:t>
      </w:r>
    </w:p>
    <w:p w14:paraId="392B1B9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(а) Перед початком експлуатації відповідно до цієї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підчастини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експлуатант повинен отримати спеціальне схвалення уповноваженого органу.</w:t>
      </w:r>
    </w:p>
    <w:p w14:paraId="45CD6CF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(b) Щоб отримати таке схвалення, експлуатант повинен подати заявку до уповноваженого органу, як визначено в SPA.GEN.105 цього додатку та повинен продемонструвати відповідність вимогам цієї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підчастини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.</w:t>
      </w:r>
    </w:p>
    <w:p w14:paraId="74D9C05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(с) Експлуатант перед виконанням експлуатації відповідно до SPA.HOFO.105(а) цього додатку в інший країні повинен проінформувати уповноважені органи України та іншої країни, щодо запланованої експлуатації.</w:t>
      </w:r>
    </w:p>
    <w:p w14:paraId="60B441BD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SPA.HOFO.110 Експлуатаційні процедури</w:t>
      </w:r>
    </w:p>
    <w:p w14:paraId="7E4AC6C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(а) Експлуатант повинен, як частина його процесу управління безпекою, полегшувати та мінімізувати ризики і небезпеку характерні для експлуатації вертольотів у відкритому морі. Експлуатант повинен визначити в ОМ:</w:t>
      </w:r>
    </w:p>
    <w:p w14:paraId="15B989D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відбір, формування та підготовку екіпажів;</w:t>
      </w:r>
    </w:p>
    <w:p w14:paraId="09E95E7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обов’язки членів екіпажу та іншого залученого персоналу;</w:t>
      </w:r>
    </w:p>
    <w:p w14:paraId="58D9A38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необхідне обладнання та критерії відправлення; та</w:t>
      </w:r>
    </w:p>
    <w:p w14:paraId="3063DAB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експлуатаційні процедури та мінімуми, такі, що описують і належно полегшують нормальну та ймовірну ненормальну експлуатацію.</w:t>
      </w:r>
    </w:p>
    <w:p w14:paraId="01C9B84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Експлуатант повинен забезпечити, що:</w:t>
      </w:r>
    </w:p>
    <w:p w14:paraId="32AF5EE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польотний план підготовлений для кожного польоту;</w:t>
      </w:r>
    </w:p>
    <w:p w14:paraId="0CD9697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брифінг з безпеки пасажирів також включає будь-яку специфічну інформацію пов’язану з відкритим морем та надається до посадки на борт вертольоту;</w:t>
      </w:r>
    </w:p>
    <w:p w14:paraId="0BB0C48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кожний член льотного екіпажу вдягнений у схвалений захисний костюм:</w:t>
      </w:r>
    </w:p>
    <w:p w14:paraId="176FC93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(і) коли отримані командиром ПС звіт про погоду або прогноз погоди вказують на те, що протягом польоту температура моря буде менше ніж +10</w:t>
      </w:r>
      <w:r w:rsidRPr="005460B7">
        <w:rPr>
          <w:rStyle w:val="ad"/>
          <w:rFonts w:ascii="Pragmatica-Book" w:hAnsi="Pragmatica-Book"/>
          <w:w w:val="100"/>
          <w:sz w:val="24"/>
          <w:szCs w:val="24"/>
        </w:rPr>
        <w:t>°</w:t>
      </w:r>
      <w:r w:rsidRPr="005460B7">
        <w:rPr>
          <w:rFonts w:ascii="Pragmatica-Book" w:hAnsi="Pragmatica-Book"/>
          <w:w w:val="100"/>
          <w:sz w:val="24"/>
          <w:szCs w:val="24"/>
        </w:rPr>
        <w:t xml:space="preserve"> C;</w:t>
      </w:r>
    </w:p>
    <w:p w14:paraId="3686B42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іі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 коли очікуваний час рятувальних операцій перевищує обчислений час виживання; або</w:t>
      </w:r>
    </w:p>
    <w:p w14:paraId="68B9CAA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ііі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 коли політ заплановано в ночі та несприятливому середовищі;</w:t>
      </w:r>
    </w:p>
    <w:p w14:paraId="3A9F5E8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(4) використовуються маршрути у відкритому морі, що визначені відповідним АТS, якщо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застосовно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;</w:t>
      </w:r>
    </w:p>
    <w:p w14:paraId="0EF9307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(5) пілоти оптимально використовують системи автоматичного керування польотом (AFCS) протягом всього польоту;</w:t>
      </w:r>
    </w:p>
    <w:p w14:paraId="08C40DA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(6) встановлено профілі специфічних заходів, включаючи параметри стабілізованого заходу та коригуючі дії, які слід вжити, якщо захід стає нестабілізованим;</w:t>
      </w:r>
    </w:p>
    <w:p w14:paraId="644CBF1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(7) у разі багаточленної експлуатації — для членів льотного екіпажу передбачено процедури контролю польотів за приладами під час польоту у відкритому морі, особливо під час заходу на посадку або зльоту, для забезпечення безпечної траєкторії польоту;</w:t>
      </w:r>
    </w:p>
    <w:p w14:paraId="6F4CE0F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(8) льотний екіпаж приймає негайні та відповідні дії у разі спрацювання сигналізатора небезпечної висоти;</w:t>
      </w:r>
    </w:p>
    <w:p w14:paraId="735FB30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(9) існують процедури, що вимагають, щоб системи аварійної посадки на воду були споряджені, коли це безпечно, для всіх надводних прильотів та вильотів; та</w:t>
      </w:r>
    </w:p>
    <w:p w14:paraId="3965110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(10) експлуатація виконуються відповідно до будь-яких обмежень маршрутів чи районів експлуатації визначених уповноваженим органом або органом, відповідальним за повітряний простір.</w:t>
      </w:r>
    </w:p>
    <w:p w14:paraId="754A2302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SPA.HOFO.115 Використання об’єктів у відкритому морі</w:t>
      </w:r>
    </w:p>
    <w:p w14:paraId="382E072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Експлуатант повинен використовувати тільки ті об’єкти у відкритому морі, що відповідають розміру та масі типу вертольоту і відповідній експлуатації.</w:t>
      </w:r>
    </w:p>
    <w:p w14:paraId="58D52DB8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SPA.HOFO.120 Вибір аеродромів та експлуатаційних майданчиків</w:t>
      </w:r>
    </w:p>
    <w:p w14:paraId="0547E1C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Запасний аеродром призначення на суші.</w:t>
      </w:r>
    </w:p>
    <w:p w14:paraId="31AD8BC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Незважаючи на CAT.OP.MPA.192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-CAT), NCC.OP.152 додатку VI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-NCC) та SPO.OP.151 додатка VIII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-SPO) до цих Авіаційних правил, командиру/командиру ПС не потрібно вказувати запасний аеродром призначення в оперативному плані польоту при виконанні польотів з об’єктів у відкритому морі до аеродрому призначення на суші за умови наявності достатніх експлуатаційних заходів при виникненні непередбачуваних обставин для забезпечення безпечного повернення з об’єктів у відкритому морі.</w:t>
      </w:r>
    </w:p>
    <w:p w14:paraId="69D7134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(b) запасна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призначення у відкритому морі — експлуатант може обрати 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 xml:space="preserve">запасну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вертопалубу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призначення у відкритому морі при відповідності усім наступним критеріям:</w:t>
      </w:r>
    </w:p>
    <w:p w14:paraId="7B0B4C0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(1) Запасна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призначення у відкритому морі повинна використовуватись тільки після PNR та коли запасний аеродром призначення на суші географічно не можливий. Перед PNR повинен використовуватись запасний аеродром призначення на суші.</w:t>
      </w:r>
    </w:p>
    <w:p w14:paraId="7B7196F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(2) Запасна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призначення у відкритому морі повинна забезпечувати можливість посадки з одним непрацюючим двигуном (OEI).</w:t>
      </w:r>
    </w:p>
    <w:p w14:paraId="4FB87E1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(3) Наскільки це можливо, придатність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вертопалуби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повинна гарантуватись до PNR. Розміри, конфігурація та відстань до перешкод для окремих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або інших майданчиків повинні бути придатні для використання у якості запасної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вертопалуби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для кожного типу вертольоту, призначеного для використання.</w:t>
      </w:r>
    </w:p>
    <w:p w14:paraId="73C9C01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Мінімум погоди повинен бути встановлений беручи до уваги точність та надійність метеорологічної інформації.</w:t>
      </w:r>
    </w:p>
    <w:p w14:paraId="1DDA679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(5) MEL повинен містити специфічні положення цього типу експлуатації.</w:t>
      </w:r>
    </w:p>
    <w:p w14:paraId="5EC4681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(6) Запасна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призначення у відкритому морі може бути обрана тільки якщо експлуатант встановив процедури в ОМ.</w:t>
      </w:r>
    </w:p>
    <w:p w14:paraId="2FDB0816" w14:textId="08D5A45E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SPA.HOFO.125 Стандартні процедури заходження на посадку </w:t>
      </w:r>
      <w:r w:rsidRPr="005460B7">
        <w:rPr>
          <w:rFonts w:ascii="Pragmatica-Book" w:hAnsi="Pragmatica-Book"/>
          <w:w w:val="100"/>
          <w:sz w:val="24"/>
          <w:szCs w:val="24"/>
        </w:rPr>
        <w:br/>
        <w:t>на об’єкти у відкритому морі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OSAPs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</w:t>
      </w:r>
    </w:p>
    <w:p w14:paraId="00D20EE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Експлуатант повинен встановити процедури для забезпечення дотримання стандартних процедур заходження на посадку на об’єкти у відкритому морі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OSAPs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 тільки за умови, що</w:t>
      </w:r>
    </w:p>
    <w:p w14:paraId="1591B43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вертоліт здатний надавати навігаційну інформацію та інформацію про навколишні перешкоди в реальному часі для проходження перешкод; та</w:t>
      </w:r>
    </w:p>
    <w:p w14:paraId="11BC749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або</w:t>
      </w:r>
    </w:p>
    <w:p w14:paraId="05D1571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мінімальна висота зниження (MDH) визначається за допомогою радіовисотоміра або пристрою, який забезпечує еквівалентні характеристики; або</w:t>
      </w:r>
    </w:p>
    <w:p w14:paraId="4B074FE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застосовується мінімальна висота зниження (MDA), яка включає достатній запас.</w:t>
      </w:r>
    </w:p>
    <w:p w14:paraId="7291561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Якщо експлуатант виконує польоти відповідно до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OSAPs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на бурові установки або судна, що прямують транзитом, політ повинен виконуватися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багатопілотним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екіпажем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.</w:t>
      </w:r>
    </w:p>
    <w:p w14:paraId="4CA10B4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Діапазон прийняття рішення повинен забезпечувати достатню відстань до перешкод при перерваному заході на посадку з будь-якого пункту призначення, для якого заплановано застосування OSAP.</w:t>
      </w:r>
    </w:p>
    <w:p w14:paraId="593B332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Продовження заходження на посадку за межами діапазону прийняття рішення або нижче мінімальної висоти/висоти зниження (MDA/H) дозволяється тільки тоді, коли встановлено візуальний контакт з орієнтирами у пункті призначення.</w:t>
      </w:r>
    </w:p>
    <w:p w14:paraId="4F26697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(e) При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однопілотній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експлуатації до MDA/H та діапазону прийняття рішення повинні бути додані відповідні надбавки.</w:t>
      </w:r>
    </w:p>
    <w:p w14:paraId="0FA99FB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У випадку, коли OSAP застосовується до нерухомого об’єкта у відкритому морі (наприклад, стаціонарної установки або пришвартованого судна) і в навігаційній системі є надійне місцезнаходження за допомогою GNSS, для підвищення безпеки OSAP повинна використовуватися навігаційна система GNSS/зональна навігаційна система.</w:t>
      </w:r>
    </w:p>
    <w:p w14:paraId="796168B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(g) Експлуатант повинен включати OSAP у свої програми початкової та періодичної підготовки та перевірки.</w:t>
      </w:r>
    </w:p>
    <w:p w14:paraId="28FA9BD5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SPA.HOFO.130 Метеорологічні умови</w:t>
      </w:r>
    </w:p>
    <w:p w14:paraId="3138F72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Незважаючи на CAT.OP.MPA.247 додатка IV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-CAT), NCC.OP.180 додатка VI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-NCC), SPO.OP.170 додатка VIII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Part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-SPO) до цих Авіаційних правил, польоти згідно з VFR у повітряному просторі класу G між об’єктами у відкритому морі, де надводний сектор 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менше 10 морських миль, можуть виконуватись лише коли обмеження відповідають, або краще, ніж:</w:t>
      </w:r>
    </w:p>
    <w:p w14:paraId="716E2C31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Мінімуми для польотів між об’єктами у відкритому морі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у повітряному просторі класу G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1843"/>
        <w:gridCol w:w="1843"/>
        <w:gridCol w:w="1701"/>
        <w:gridCol w:w="1559"/>
      </w:tblGrid>
      <w:tr w:rsidR="0038300E" w:rsidRPr="005460B7" w14:paraId="0365CF0B" w14:textId="77777777" w:rsidTr="005460B7">
        <w:trPr>
          <w:trHeight w:val="6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A24744" w14:textId="77777777" w:rsidR="0038300E" w:rsidRPr="005460B7" w:rsidRDefault="0038300E" w:rsidP="00165584">
            <w:pPr>
              <w:pStyle w:val="ac"/>
              <w:spacing w:line="240" w:lineRule="auto"/>
              <w:textAlignment w:val="auto"/>
              <w:rPr>
                <w:rFonts w:ascii="Pragmatica-Book" w:hAnsi="Pragmatica-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94D219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День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4CCD1F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Ніч</w:t>
            </w:r>
          </w:p>
        </w:tc>
      </w:tr>
      <w:tr w:rsidR="0038300E" w:rsidRPr="005460B7" w14:paraId="02C05E59" w14:textId="77777777" w:rsidTr="005460B7">
        <w:trPr>
          <w:trHeight w:val="6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C495FC" w14:textId="77777777" w:rsidR="0038300E" w:rsidRPr="005460B7" w:rsidRDefault="0038300E" w:rsidP="00165584">
            <w:pPr>
              <w:pStyle w:val="ac"/>
              <w:spacing w:line="240" w:lineRule="auto"/>
              <w:textAlignment w:val="auto"/>
              <w:rPr>
                <w:rFonts w:ascii="Pragmatica-Book" w:hAnsi="Pragmatica-Book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BADF34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Висота (*)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11B511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Видимість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5C2B96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Висота (*)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00EE3D" w14:textId="77777777" w:rsidR="0038300E" w:rsidRPr="005460B7" w:rsidRDefault="0038300E" w:rsidP="00165584">
            <w:pPr>
              <w:pStyle w:val="TableshapkaTABL"/>
              <w:rPr>
                <w:rFonts w:ascii="Pragmatica-Book" w:hAnsi="Pragmatica-Book"/>
                <w:w w:val="10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w w:val="100"/>
                <w:sz w:val="22"/>
                <w:szCs w:val="22"/>
              </w:rPr>
              <w:t>Видимість</w:t>
            </w:r>
          </w:p>
        </w:tc>
      </w:tr>
      <w:tr w:rsidR="0038300E" w:rsidRPr="005460B7" w14:paraId="14F59DDC" w14:textId="77777777" w:rsidTr="005460B7">
        <w:trPr>
          <w:trHeight w:val="6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03B0C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Один пілот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6167A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300 футів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90C01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3 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E595B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500 футів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6CD7B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5 км</w:t>
            </w:r>
          </w:p>
        </w:tc>
      </w:tr>
      <w:tr w:rsidR="0038300E" w:rsidRPr="005460B7" w14:paraId="5D1884CF" w14:textId="77777777" w:rsidTr="005460B7">
        <w:trPr>
          <w:trHeight w:val="6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5C0E9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Два пілота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68921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300 футів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B792B3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2 км (**)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3C374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500 футів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E1E98" w14:textId="77777777" w:rsidR="0038300E" w:rsidRPr="005460B7" w:rsidRDefault="0038300E" w:rsidP="00165584">
            <w:pPr>
              <w:pStyle w:val="TableTABL"/>
              <w:jc w:val="center"/>
              <w:rPr>
                <w:rFonts w:ascii="Pragmatica-Book" w:hAnsi="Pragmatica-Book"/>
                <w:spacing w:val="0"/>
                <w:sz w:val="22"/>
                <w:szCs w:val="22"/>
              </w:rPr>
            </w:pPr>
            <w:r w:rsidRPr="005460B7">
              <w:rPr>
                <w:rFonts w:ascii="Pragmatica-Book" w:hAnsi="Pragmatica-Book"/>
                <w:spacing w:val="0"/>
                <w:sz w:val="22"/>
                <w:szCs w:val="22"/>
              </w:rPr>
              <w:t>5 км (***)</w:t>
            </w:r>
          </w:p>
        </w:tc>
      </w:tr>
    </w:tbl>
    <w:p w14:paraId="10ABE001" w14:textId="77777777" w:rsidR="0038300E" w:rsidRPr="005460B7" w:rsidRDefault="0038300E" w:rsidP="0038300E">
      <w:pPr>
        <w:pStyle w:val="Ch65"/>
        <w:rPr>
          <w:rFonts w:ascii="Pragmatica-Book" w:hAnsi="Pragmatica-Book"/>
          <w:w w:val="100"/>
          <w:sz w:val="24"/>
          <w:szCs w:val="24"/>
        </w:rPr>
      </w:pPr>
    </w:p>
    <w:p w14:paraId="2CBD41EF" w14:textId="77777777" w:rsidR="0038300E" w:rsidRPr="00A13AEF" w:rsidRDefault="0038300E" w:rsidP="0038300E">
      <w:pPr>
        <w:pStyle w:val="SnoskaSNOSKI"/>
        <w:pBdr>
          <w:top w:val="none" w:sz="0" w:space="0" w:color="auto"/>
        </w:pBdr>
        <w:rPr>
          <w:rFonts w:ascii="Pragmatica-Book" w:hAnsi="Pragmatica-Book"/>
          <w:w w:val="100"/>
          <w:sz w:val="20"/>
          <w:szCs w:val="20"/>
        </w:rPr>
      </w:pPr>
      <w:r w:rsidRPr="00A13AEF">
        <w:rPr>
          <w:rFonts w:ascii="Pragmatica-Book" w:hAnsi="Pragmatica-Book"/>
          <w:w w:val="100"/>
          <w:sz w:val="20"/>
          <w:szCs w:val="20"/>
          <w:vertAlign w:val="superscript"/>
        </w:rPr>
        <w:t>(</w:t>
      </w:r>
      <w:r w:rsidRPr="00A13AEF">
        <w:rPr>
          <w:rFonts w:ascii="Pragmatica-Book" w:hAnsi="Pragmatica-Book"/>
          <w:w w:val="100"/>
          <w:sz w:val="20"/>
          <w:szCs w:val="20"/>
        </w:rPr>
        <w:t>*</w:t>
      </w:r>
      <w:r w:rsidRPr="00A13AEF">
        <w:rPr>
          <w:rFonts w:ascii="Pragmatica-Book" w:hAnsi="Pragmatica-Book"/>
          <w:w w:val="100"/>
          <w:sz w:val="20"/>
          <w:szCs w:val="20"/>
          <w:vertAlign w:val="superscript"/>
        </w:rPr>
        <w:t>)</w:t>
      </w:r>
      <w:r w:rsidRPr="00A13AEF">
        <w:rPr>
          <w:rFonts w:ascii="Pragmatica-Book" w:hAnsi="Pragmatica-Book"/>
          <w:w w:val="100"/>
          <w:sz w:val="20"/>
          <w:szCs w:val="20"/>
        </w:rPr>
        <w:t xml:space="preserve"> Межа хмар повинна дозволяти політ на визначеній висоті нижче і бути вільною від хмар.</w:t>
      </w:r>
    </w:p>
    <w:p w14:paraId="739730CF" w14:textId="77777777" w:rsidR="0038300E" w:rsidRPr="00A13AEF" w:rsidRDefault="0038300E" w:rsidP="0038300E">
      <w:pPr>
        <w:pStyle w:val="SnoskaSNOSKI"/>
        <w:pBdr>
          <w:top w:val="none" w:sz="0" w:space="0" w:color="auto"/>
        </w:pBdr>
        <w:rPr>
          <w:rFonts w:ascii="Pragmatica-Book" w:hAnsi="Pragmatica-Book"/>
          <w:w w:val="100"/>
          <w:sz w:val="20"/>
          <w:szCs w:val="20"/>
        </w:rPr>
      </w:pPr>
      <w:r w:rsidRPr="00A13AEF">
        <w:rPr>
          <w:rFonts w:ascii="Pragmatica-Book" w:hAnsi="Pragmatica-Book"/>
          <w:w w:val="100"/>
          <w:sz w:val="20"/>
          <w:szCs w:val="20"/>
          <w:vertAlign w:val="superscript"/>
        </w:rPr>
        <w:t>(</w:t>
      </w:r>
      <w:r w:rsidRPr="00A13AEF">
        <w:rPr>
          <w:rFonts w:ascii="Pragmatica-Book" w:hAnsi="Pragmatica-Book"/>
          <w:w w:val="100"/>
          <w:sz w:val="20"/>
          <w:szCs w:val="20"/>
        </w:rPr>
        <w:t>**</w:t>
      </w:r>
      <w:r w:rsidRPr="00A13AEF">
        <w:rPr>
          <w:rFonts w:ascii="Pragmatica-Book" w:hAnsi="Pragmatica-Book"/>
          <w:w w:val="100"/>
          <w:sz w:val="20"/>
          <w:szCs w:val="20"/>
          <w:vertAlign w:val="superscript"/>
        </w:rPr>
        <w:t>)</w:t>
      </w:r>
      <w:r w:rsidRPr="00A13AEF">
        <w:rPr>
          <w:rFonts w:ascii="Pragmatica-Book" w:hAnsi="Pragmatica-Book"/>
          <w:w w:val="100"/>
          <w:sz w:val="20"/>
          <w:szCs w:val="20"/>
        </w:rPr>
        <w:t xml:space="preserve"> Вертольоти можуть експлуатуватися при видимості менше 800 м, за умови постійного візуального контакту з місцем призначення або допоміжним орієнтиром.</w:t>
      </w:r>
    </w:p>
    <w:p w14:paraId="0A385DE1" w14:textId="77777777" w:rsidR="0038300E" w:rsidRPr="00A13AEF" w:rsidRDefault="0038300E" w:rsidP="0038300E">
      <w:pPr>
        <w:pStyle w:val="SnoskaSNOSKI"/>
        <w:pBdr>
          <w:top w:val="none" w:sz="0" w:space="0" w:color="auto"/>
        </w:pBdr>
        <w:rPr>
          <w:rFonts w:ascii="Pragmatica-Book" w:hAnsi="Pragmatica-Book"/>
          <w:w w:val="100"/>
          <w:sz w:val="20"/>
          <w:szCs w:val="20"/>
        </w:rPr>
      </w:pPr>
      <w:r w:rsidRPr="00A13AEF">
        <w:rPr>
          <w:rFonts w:ascii="Pragmatica-Book" w:hAnsi="Pragmatica-Book"/>
          <w:w w:val="100"/>
          <w:sz w:val="20"/>
          <w:szCs w:val="20"/>
          <w:vertAlign w:val="superscript"/>
        </w:rPr>
        <w:t>(</w:t>
      </w:r>
      <w:r w:rsidRPr="00A13AEF">
        <w:rPr>
          <w:rFonts w:ascii="Pragmatica-Book" w:hAnsi="Pragmatica-Book"/>
          <w:w w:val="100"/>
          <w:sz w:val="20"/>
          <w:szCs w:val="20"/>
        </w:rPr>
        <w:t>***</w:t>
      </w:r>
      <w:r w:rsidRPr="00A13AEF">
        <w:rPr>
          <w:rFonts w:ascii="Pragmatica-Book" w:hAnsi="Pragmatica-Book"/>
          <w:w w:val="100"/>
          <w:sz w:val="20"/>
          <w:szCs w:val="20"/>
          <w:vertAlign w:val="superscript"/>
        </w:rPr>
        <w:t>)</w:t>
      </w:r>
      <w:r w:rsidRPr="00A13AEF">
        <w:rPr>
          <w:rFonts w:ascii="Pragmatica-Book" w:hAnsi="Pragmatica-Book"/>
          <w:w w:val="100"/>
          <w:sz w:val="20"/>
          <w:szCs w:val="20"/>
        </w:rPr>
        <w:t xml:space="preserve"> Вертольоти можуть експлуатуватися при видимості менше 1500 м, за умови постійного візуального контакту з місцем призначення або допоміжним орієнтиром.</w:t>
      </w:r>
    </w:p>
    <w:p w14:paraId="2F762AC6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SPA.HOFO.135 Обмеження по вітру для експлуатації об’єктів у відкритому морі</w:t>
      </w:r>
    </w:p>
    <w:p w14:paraId="6353C3F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Експлуатація об’єктів у відкритому морі може здійснюватися лише тоді, коли повідомлена швидкість вітру на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вертопалубі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не перевищує 60 вузлів, включно з поривами. </w:t>
      </w:r>
    </w:p>
    <w:p w14:paraId="1F9108D6" w14:textId="20F32F06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SPA.HOFO.140 Вимоги до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-технічних характеристик </w:t>
      </w:r>
      <w:r w:rsidRPr="005460B7">
        <w:rPr>
          <w:rFonts w:ascii="Pragmatica-Book" w:hAnsi="Pragmatica-Book"/>
          <w:w w:val="100"/>
          <w:sz w:val="24"/>
          <w:szCs w:val="24"/>
        </w:rPr>
        <w:br/>
        <w:t>для експлуатації об’єктів у відкритому морі</w:t>
      </w:r>
    </w:p>
    <w:p w14:paraId="1A0CBF2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Вертольоти, що злітають або виконують посадку на об’єкти у відкритому морі повинні експлуатуватися відповідно з вимогами до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льотно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-технічних характеристик відповідно до типу їх експлуатації.</w:t>
      </w:r>
    </w:p>
    <w:p w14:paraId="760D101B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SPA.HOFO.145 Система моніторингу польотних даних (FDM)</w:t>
      </w:r>
    </w:p>
    <w:p w14:paraId="6E2FC1B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У разі виконання САТ експлуатації з вертольотом обладнаним реєстратором польотних даних, експлуатант повинен встановити та підтримувати систему FDM з 01 січня 2019 року.</w:t>
      </w:r>
    </w:p>
    <w:p w14:paraId="39273E2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Система FDM повинна бути не каральною та містити належні гарантії захисту джерела даних.</w:t>
      </w:r>
    </w:p>
    <w:p w14:paraId="318852AF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SPA.HOFO.150 Система відстеження ПС</w:t>
      </w:r>
    </w:p>
    <w:p w14:paraId="55D8C85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Експлуатант повинен встановити та підтримувати контрольовану систему відстеження ПС для експлуатації у відкритому морі в несприятливому середовищі з часу вильоту вертольоту до прибуття його у кінцевий пункт призначення.</w:t>
      </w:r>
    </w:p>
    <w:p w14:paraId="788B4184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SPA.HOFO.155 Система контролю вібрації (VHM)</w:t>
      </w:r>
    </w:p>
    <w:p w14:paraId="115D6BD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Наступні вертольоти, що виконують САТ експлуатацію у відкритому морі у несприятливому середовищі, повинні бути обладнані VHM системою здатною контролювати стан критичного редуктору та систем приводу несущого гвинта з 01 січня 2019 року:</w:t>
      </w:r>
    </w:p>
    <w:p w14:paraId="47FE55B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вертольоти складної конструкції, які вперше отримали індивідуальний сертифікат льотної придатності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CofA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 після 31 грудня 2016 року;</w:t>
      </w:r>
    </w:p>
    <w:p w14:paraId="032A518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(2) усі вертольоти з MOPSC більше 9 та вперше отримали індивідуальний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CofA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до 01 січня 2017 року;</w:t>
      </w:r>
    </w:p>
    <w:p w14:paraId="0987576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(3) усі вертольоти, які вперше отримали індивідуальний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CofA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після 31 грудня 2018 року.</w:t>
      </w:r>
    </w:p>
    <w:p w14:paraId="2831DC3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Експлуатант повинен мати систему:</w:t>
      </w:r>
    </w:p>
    <w:p w14:paraId="1BD954B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збору даних, що включає систему створення попереджень;</w:t>
      </w:r>
    </w:p>
    <w:p w14:paraId="7B93533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аналізу та визначення працездатності компонентів; та</w:t>
      </w:r>
    </w:p>
    <w:p w14:paraId="5DEC7B0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(3) реагування на виявлення початкових відмов.</w:t>
      </w:r>
    </w:p>
    <w:p w14:paraId="54387829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SPA.HOFO.160 Вимоги до обладнання</w:t>
      </w:r>
    </w:p>
    <w:p w14:paraId="156694B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(а) Експлуатант повинен дотримуватись наступних вимог до обладнання:</w:t>
      </w:r>
    </w:p>
    <w:p w14:paraId="1B63DF7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(1) Система оповіщення (РА) у вертольотах, які використовуються для САТ та NCC експлуатації: </w:t>
      </w:r>
    </w:p>
    <w:p w14:paraId="6180876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(і) Вертольоти з MOPSC більше ніж 9 повинні бути обладнанні РА системою.</w:t>
      </w:r>
    </w:p>
    <w:p w14:paraId="1AD897C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іі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 Вертольоти з MOPSC 9 або менше не повинні бути обладнаними РА системою, якщо експлуатант може продемонструвати, що голос пілотів є зрозумілим на всіх місцях пасажирів в польоті.</w:t>
      </w:r>
    </w:p>
    <w:p w14:paraId="02444B3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Радіовисотомір</w:t>
      </w:r>
    </w:p>
    <w:p w14:paraId="1106829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Вертольоти повинні бути обладнані радіовисотоміром зі здатністю звукового попередження зниження нижче встановленої висоти та візуального попередження на висоті обраною пілотом.</w:t>
      </w:r>
    </w:p>
    <w:p w14:paraId="41CC3C7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Аварійні виходи</w:t>
      </w:r>
    </w:p>
    <w:p w14:paraId="533768E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Всі аварійні виходи, включаючи аварійні виходи екіпажу, та будь-які двері, вікна чи інші отвори, які придатні для аварійного виходу, і засоби для їх відкриття повинні бути чітко марковані для зручного використання пасажирами при денному світлі або в темряві.</w:t>
      </w:r>
    </w:p>
    <w:p w14:paraId="0FC06C6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(с) Вертолітна система попередження про наближення з поверхнею землі (HTAWS)</w:t>
      </w:r>
    </w:p>
    <w:p w14:paraId="640BFA1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Вертольоти, які використовуються для САТ експлуатації з МСТОМ більше 3175 кг або з MOPSC більше дев’яти і вперше отримали індивідуальний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CofA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після 31 грудня 2018 року, повинні бути обладнані системою НTAWS, яка відповідає вимогам для обладнання класу А згідно застосовному стандарту.</w:t>
      </w:r>
    </w:p>
    <w:p w14:paraId="3A855D08" w14:textId="2C5FAE15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SPA.HOFO.165 Додаткові процедури та обладнання для експлуатації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у несприятливому середовищі</w:t>
      </w:r>
    </w:p>
    <w:p w14:paraId="294EC33D" w14:textId="77777777" w:rsidR="0038300E" w:rsidRPr="005460B7" w:rsidRDefault="0038300E" w:rsidP="0038300E">
      <w:pPr>
        <w:pStyle w:val="Ch6"/>
        <w:spacing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(а) Рятувальні жилети</w:t>
      </w:r>
    </w:p>
    <w:p w14:paraId="4DA4D20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Схвалені рятувальні жилети повинні бути вдягнені усіма особами на борту на протязі усього часу, якщо не використовуються комбіновані захисні костюми, які відповідають комплексним вимогам до захисного костюму та рятувального жилета.</w:t>
      </w:r>
    </w:p>
    <w:p w14:paraId="471937D8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Захисні костюми</w:t>
      </w:r>
    </w:p>
    <w:p w14:paraId="2D803E4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Усі пасажири на борту повинні бути вдягнені у схвалений захисний костюм:</w:t>
      </w:r>
    </w:p>
    <w:p w14:paraId="2BE0DC7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коли отримані командиром ПС звіт про погоду або прогноз погоди вказують на те, що протягом польоту температура моря буде менше ніж +10</w:t>
      </w:r>
      <w:r w:rsidRPr="005460B7">
        <w:rPr>
          <w:rStyle w:val="ad"/>
          <w:rFonts w:ascii="Pragmatica-Book" w:hAnsi="Pragmatica-Book"/>
          <w:w w:val="100"/>
          <w:sz w:val="24"/>
          <w:szCs w:val="24"/>
        </w:rPr>
        <w:t>°</w:t>
      </w:r>
      <w:r w:rsidRPr="005460B7">
        <w:rPr>
          <w:rFonts w:ascii="Pragmatica-Book" w:hAnsi="Pragmatica-Book"/>
          <w:w w:val="100"/>
          <w:sz w:val="24"/>
          <w:szCs w:val="24"/>
        </w:rPr>
        <w:t xml:space="preserve"> C; або</w:t>
      </w:r>
    </w:p>
    <w:p w14:paraId="6C778CF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коли очікуваний час рятувальних операцій перевищує обчислений час виживання; або</w:t>
      </w:r>
    </w:p>
    <w:p w14:paraId="4166B1B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коли політ заплановано в ночі;</w:t>
      </w:r>
    </w:p>
    <w:p w14:paraId="1BBDCF38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(с) Система аварійного дихання</w:t>
      </w:r>
    </w:p>
    <w:p w14:paraId="5BC3613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Усі особи на борту повинні мати та бути проінструктовані щодо використання систем аварійного дихання.</w:t>
      </w:r>
    </w:p>
    <w:p w14:paraId="7175A54A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Рятувальні плоти</w:t>
      </w:r>
    </w:p>
    <w:p w14:paraId="4953031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Усі споряджені рятувальні плоти повинні бути встановлені таким чином, щоб бути придатними для використання в морських умовах, при яких вимушена посадка на воду, флотація та характеристики балансування вертольоту оцінюватимуться для сертифікації.</w:t>
      </w:r>
    </w:p>
    <w:p w14:paraId="10A96E5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Усі споряджені рятувальні плоти повинні бути встановлені таким чином, щоб полегшити їх використання в аварійній ситуації.</w:t>
      </w:r>
    </w:p>
    <w:p w14:paraId="4EFA6D7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Кількість встановлених рятувальних плотів</w:t>
      </w:r>
    </w:p>
    <w:p w14:paraId="7846967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(і) якщо вертоліт перевозить менше 12 осіб — щонайменше одним рятувальним плотом, 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кількістю місць не менше ніж максимальна кількість осіб на борту; або</w:t>
      </w:r>
    </w:p>
    <w:p w14:paraId="470664F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іі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 якщо вертоліт перевозить понад 11 осіб — щонайменше двома рятувальними плотами, загальною кількістю місць достатньою для розміщення всіх осіб на борту і в разі втрати одного, решта рятувальних плотів мають здатність перевантаження для розміщення всіх осіб у вертольоті.</w:t>
      </w:r>
    </w:p>
    <w:p w14:paraId="5B5B16A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Кожний рятівний пліт повинен бути оснащений не менше ніж одним ELT(S); та</w:t>
      </w:r>
    </w:p>
    <w:p w14:paraId="5080680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(5) Кожний рятівний пліт повинен бути оснащений рятувальним обладнанням, включаючи засоби життєзабезпечення, які відповідають потребам запланованого польоту.</w:t>
      </w:r>
    </w:p>
    <w:p w14:paraId="69245F5C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(е) Аварійне освітлення кабіни</w:t>
      </w:r>
    </w:p>
    <w:p w14:paraId="336B45C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Вертоліт повинен бути обладнаний системою аварійного освітлення з незалежним джерелом живлення для забезпечення належного загального освітлення кабіни у разі евакуації з вертольоту.</w:t>
      </w:r>
    </w:p>
    <w:p w14:paraId="3561D39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Авіаційний аварійний привідний передавач, що автоматично відокремлюються (ELT(AD)).</w:t>
      </w:r>
    </w:p>
    <w:p w14:paraId="04FE327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Вертоліт повинен бути обладнаний ELT(AD) з функціональною можливістю одночасної передачі на частотах 121,5 МГц та 406 МГц.</w:t>
      </w:r>
    </w:p>
    <w:p w14:paraId="26E23846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(g) Фіксація дверей, що не скидаються</w:t>
      </w:r>
    </w:p>
    <w:p w14:paraId="4F95AEB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Двері, що не скидаються з борта ПС та використовуються при виконанні вимушеної посадки як аварійні виходи, повинні мати засоби фіксації у відкритому положенні, зроблені у такий спосіб, який не заважає людям на борту залишати вертоліт у будь-яких морських умовах до максимальних, які необхідно оцінювати для виконання приводнення та флотації.</w:t>
      </w:r>
    </w:p>
    <w:p w14:paraId="3C5D9CA5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(h) Аварійні виходи та люки</w:t>
      </w:r>
    </w:p>
    <w:p w14:paraId="6E4F35D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Всі аварійні виходи, включаючи аварійні виходи екіпажу, та будь-які двері, вікна чи інші отвори, які придатні для підводного покидання, повинні бути обладнані для використання в аварійній ситуації.</w:t>
      </w:r>
    </w:p>
    <w:p w14:paraId="6FD05E8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(і) Незважаючи на SPO.HOFO.165(a)(b)(c) цього додатку, експлуатант може, на підставі оцінки ризику, дозволити пасажирам з обмеженими можливостями на об’єктах у відкритому морі, частково носити або не носити рятувальні жилети, захисні костюми або системи аварійного дихання при зворотному рейсі або польотах між об’єктами у відкритому морі.</w:t>
      </w:r>
    </w:p>
    <w:p w14:paraId="27C74586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SPA.HOFO.170 Вимоги до екіпажу</w:t>
      </w:r>
    </w:p>
    <w:p w14:paraId="22C2EF7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(а) Експлуатант повинен встановити:</w:t>
      </w:r>
    </w:p>
    <w:p w14:paraId="2B6A3EA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критерії для відбору членів льотного екіпажу, беручи до уваги попередній досвід членів льотного екіпажу;</w:t>
      </w:r>
    </w:p>
    <w:p w14:paraId="25F2D8B3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рівень мінімального досвіду для командира, що планує виконувати експлуатацію у відкритому морі; та</w:t>
      </w:r>
    </w:p>
    <w:p w14:paraId="707015C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програми тренування та перевірки членів льотного екіпажу, з метою встановлення повної відповідності кожного члена льотного екіпажу. Такі програми повинні бути адаптовані до середовища у відкритому морі і включати нормальні, ненормальні та аварійні процедури, управління ресурсами екіпажу, підготовку з потрапляння та виживання у воді.</w:t>
      </w:r>
    </w:p>
    <w:p w14:paraId="17016451" w14:textId="77777777" w:rsidR="0038300E" w:rsidRPr="005460B7" w:rsidRDefault="0038300E" w:rsidP="0038300E">
      <w:pPr>
        <w:pStyle w:val="Ch6"/>
        <w:spacing w:before="57" w:after="57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Підтримання рівня</w:t>
      </w:r>
    </w:p>
    <w:p w14:paraId="2B72413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Пілот може експлуатувати вертоліт, що перевозить пасажирів:</w:t>
      </w:r>
    </w:p>
    <w:p w14:paraId="593D4B0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на об’єктах у відкритому морі, у якості командира або другого пілота, коли він виконав протягом попередніх 90 днів не менше ніж 3 зльотів, вильотів, заходів та посадок на об’єктах у відкритому морі, на вертольоті або FFS того ж типу.</w:t>
      </w:r>
    </w:p>
    <w:p w14:paraId="1F750AA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(2) вночі на об’єктах у відкритому морі, у якості командира або другого пілота, коли він 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виконав вночі, протягом попередніх 90 днів, не менше ніж 3 зльотів, вильотів, заходів та посадок на об’єктах у відкритому морі, на вертольоті або FFS того ж типу.</w:t>
      </w:r>
    </w:p>
    <w:p w14:paraId="6826E68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3 зльоти та посадки повинні виконуватися як у багаточленній, так і одночленній експлуатації залежно від запланованого типу експлуатації. </w:t>
      </w:r>
    </w:p>
    <w:p w14:paraId="3766FA4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(с) Спеціальні вимоги до САТ:</w:t>
      </w:r>
    </w:p>
    <w:p w14:paraId="049B32F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період у 90 днів зазначений у SPO.HOFO.170(b)(1)(2) цього додатку, може бути продовжено до 120 днів, коли пілот виконує лінійні польоти під наглядом інструктора типу або екзаменатора.</w:t>
      </w:r>
    </w:p>
    <w:p w14:paraId="50FF96D5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Якщо пілот не відповідає вимогам SPO.HOFO.170(с)(1) цього додатку, перш ніж він зможе користуватися його привілеями, він повинен виконати тренувальний політ на вертольоті або FFS того ж типу, який повинен щонайменше включати вимоги зазначені в SPO.HOFO.170(b)(1)(2) цього додатку.</w:t>
      </w:r>
    </w:p>
    <w:p w14:paraId="784A4670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 L </w:t>
      </w:r>
      <w:r w:rsidRPr="005460B7">
        <w:rPr>
          <w:rFonts w:ascii="Pragmatica-Book" w:hAnsi="Pragmatica-Book"/>
          <w:w w:val="100"/>
          <w:sz w:val="24"/>
          <w:szCs w:val="24"/>
        </w:rPr>
        <w:br/>
        <w:t xml:space="preserve">Експлуатація одномоторного турбінного літака вночі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чи в інструментальних метеорологічних умовах (SET-IMC)</w:t>
      </w:r>
    </w:p>
    <w:p w14:paraId="547D2774" w14:textId="77777777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SPA.SET-IMC.100 SET-IMC експлуатація</w:t>
      </w:r>
    </w:p>
    <w:p w14:paraId="605F753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Експлуатація одномоторних турбінних літаків у САТ експлуатації повинні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здійснюватись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вночі чи в ІМС за умови, що експлуатант отримав SET-IMC схвалення уповноваженого органу.</w:t>
      </w:r>
    </w:p>
    <w:p w14:paraId="4920A449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SPA.SET-IMC.105 SET-IMC схвалення експлуатації</w:t>
      </w:r>
    </w:p>
    <w:p w14:paraId="044B4E2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Для отримання SET-IMC схвалення уповноваженого органу експлуатант повинен надати підтвердження, що усі наступні вимоги дотримані:</w:t>
      </w:r>
    </w:p>
    <w:p w14:paraId="5802DD0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прийнятний рівень надійності турбінних двигунів досягається обслуговуванням світового флоту для конкретної комбінації планера-двигуна;</w:t>
      </w:r>
    </w:p>
    <w:p w14:paraId="00E636B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спеціальні інструкції і процедури технічного обслуговування для забезпечення належного рівня підтримання льотної придатності та надійності літака і його силової системи були встановлені та включені до програми технічного обслуговування ПС експлуатанта відповідно до АПУ 286, у тому числі всі такі елементи:</w:t>
      </w:r>
    </w:p>
    <w:p w14:paraId="1ACE479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програма моніторингу тенденцій відхилення двигуна, за винятком літаків, які вперше отримали індивідуальний сертифікат льотної придатності після 31 грудня 2004 року, які мають автоматичну систему моніторингу тенденцій;</w:t>
      </w:r>
    </w:p>
    <w:p w14:paraId="769DA41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програма надійності силової системи та пов’язаних з нею систем;</w:t>
      </w:r>
    </w:p>
    <w:p w14:paraId="18AD77E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впроваджено склад льотного екіпажу і програму тренування/перевірки членів льотного екіпажу, задіяних у цій експлуатації;</w:t>
      </w:r>
    </w:p>
    <w:p w14:paraId="51DD1A0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експлуатаційні процедури впроваджено із зазначенням усіх наступних процедур:</w:t>
      </w:r>
    </w:p>
    <w:p w14:paraId="2A3D55B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установлене обладнання, включаючи його експлуатаційні обмеження та відповідні записи у MEL;</w:t>
      </w:r>
    </w:p>
    <w:p w14:paraId="0E0E240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польотне планування;</w:t>
      </w:r>
    </w:p>
    <w:p w14:paraId="4F88CC2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нормальні процедури;</w:t>
      </w:r>
    </w:p>
    <w:p w14:paraId="4E0CC31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процедури непередбачених обставин, включаючи процедури, пов’язані з відмовою силових систем, а також процедури вимушеної посадки за будь-яких погодних умов;</w:t>
      </w:r>
    </w:p>
    <w:p w14:paraId="5AA4474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(5) моніторинг та повідомлення інцидентів;</w:t>
      </w:r>
    </w:p>
    <w:p w14:paraId="6B4F626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(e) виконано оцінку ризиків, включаючи визначення прийнятного періоду ризику, якщо експлуатант має намір його використовувати.</w:t>
      </w:r>
    </w:p>
    <w:p w14:paraId="5F7F1409" w14:textId="77777777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SPA.SET-IMC.110 Вимоги до обладнання для SET-IMC експлуатації</w:t>
      </w:r>
    </w:p>
    <w:p w14:paraId="2930789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Обладнання літака, який використовується для SET-IMC експлуатації, повинно обов’язково включати обладнання відповідно до таких вимог:</w:t>
      </w:r>
    </w:p>
    <w:p w14:paraId="438FBC4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(a) дві окремі електричні генераторні системи, кожна з яких здатна забезпечити достатню потужність всім необхідним польотним приладам, навігаційним системам та системам літака, необхідних для продовження польоту до місця призначення чи запасного аеродрому;</w:t>
      </w:r>
    </w:p>
    <w:p w14:paraId="7C3603A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два покажчики просторового положення;</w:t>
      </w:r>
    </w:p>
    <w:p w14:paraId="3F37B33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для пасажирської експлуатації — плечові ремені чи ремені безпеки з діагональним плечовим ременем для кожного пасажирського крісла;</w:t>
      </w:r>
    </w:p>
    <w:p w14:paraId="56E2A3F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бортове обладнання виявлення погодних умов;</w:t>
      </w:r>
    </w:p>
    <w:p w14:paraId="4FB8040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(e) у герметичному літаку — достатній додатковий кисень для всіх осіб, для можливості зниження, через несправність двигуна з максимальної сертифікованої крейсерської висоти, при найкращому діапазоні швидкості планерування та найкращій конфігурації планерування, припускаючи максимальну швидкість витоку повітря з кабіни, доки не буде досягнуто висоту в кабіні нижче ніж 13 000 футів (4000 метрів);</w:t>
      </w:r>
    </w:p>
    <w:p w14:paraId="61806D1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(f) систему зональної навігації, яка може бути запрограмована з положеннями місць посадки і забезпечення бічного наведення екіпажу, для досягнення цих місць;</w:t>
      </w:r>
    </w:p>
    <w:p w14:paraId="16E5192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(g) радіовисотомір;</w:t>
      </w:r>
    </w:p>
    <w:p w14:paraId="6E0340F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(h) посадкові вогні, здатні освітлювати точку приземлення на лінії посадки, розташовану на відстані 200 футів (60 метрів);</w:t>
      </w:r>
    </w:p>
    <w:p w14:paraId="0DE116D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аварійну систему електропостачання достатньої ємності та витривалості, здатну забезпечити потужність після відмови всієї генерованої потужності, необхідну для всього наступного:</w:t>
      </w:r>
    </w:p>
    <w:p w14:paraId="0F36AD9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основного льотного та навігаційного обладнання під час зниження з максимальної експлуатаційної висоти після відмови двигуна;</w:t>
      </w:r>
    </w:p>
    <w:p w14:paraId="3FAE787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засобів для забезпечення однієї спроби перезапуску двигуна;</w:t>
      </w:r>
    </w:p>
    <w:p w14:paraId="235105D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випуску шасі та закрилок у разі потреби;</w:t>
      </w:r>
    </w:p>
    <w:p w14:paraId="7659C5F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(4) використання радіовисотоміра протягом заходження на посадку;</w:t>
      </w:r>
    </w:p>
    <w:p w14:paraId="6D0BC1A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(5) посадкових вогнів;</w:t>
      </w:r>
    </w:p>
    <w:p w14:paraId="7710534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(6) одного приймача повітряного тиску з підігрівом;</w:t>
      </w:r>
    </w:p>
    <w:p w14:paraId="48575BC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(7) якщо встановлено — електричних засобів забезпечення достатнього захисту від погіршення видимості пілотом під час посадки;</w:t>
      </w:r>
    </w:p>
    <w:p w14:paraId="5A69AA4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(j) систему запалення, яка автоматично активується або може експлуатуватись вручну, для зльоту, посадки та під час польоту, при видимій вологості;</w:t>
      </w:r>
    </w:p>
    <w:p w14:paraId="22B73C3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(k) засоби постійного моніторингу системи змащення силових установок для виявлення наявності уламків, пов’язаних з неминучою несправністю елементів трансмісії, включаючи індикацію попередження у кабіні льотного екіпажу;</w:t>
      </w:r>
    </w:p>
    <w:p w14:paraId="6A8DE79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(l) пристрій аварійного управління потужністю двигуна, який дозволяє продовжувати роботу двигуна в діапазоні потужності, достатньому для безпечного завершення польоту у разі будь-якої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прийнятно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-ймовірної відмови блоку контролю паливом/енергією.</w:t>
      </w:r>
    </w:p>
    <w:p w14:paraId="60F97A7E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М </w:t>
      </w:r>
      <w:r w:rsidRPr="005460B7">
        <w:rPr>
          <w:rFonts w:ascii="Pragmatica-Book" w:hAnsi="Pragmatica-Book"/>
          <w:w w:val="100"/>
          <w:sz w:val="24"/>
          <w:szCs w:val="24"/>
        </w:rPr>
        <w:br/>
        <w:t>Електронні польотні портфелі (EFB)</w:t>
      </w:r>
    </w:p>
    <w:p w14:paraId="5DDD254A" w14:textId="61BF50C9" w:rsidR="0038300E" w:rsidRPr="005460B7" w:rsidRDefault="0038300E" w:rsidP="0038300E">
      <w:pPr>
        <w:pStyle w:val="Ch64"/>
        <w:spacing w:before="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SPA.EFB.100 Використання електронних польотних портфелів (EFB) —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схвалення експлуатації.</w:t>
      </w:r>
    </w:p>
    <w:p w14:paraId="07EC68D8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(а) Експлуатант САТ повинен використовувати лише заявлений додаток EFB типу В, якщо отримав схвалення уповноваженого органу для такого використання.</w:t>
      </w:r>
    </w:p>
    <w:p w14:paraId="137EDB99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(b) Щоб отримати схвалення експлуатації від уповноваженого органу для використання додатка EFB типу B, експлуатант повинен підтвердити, що:</w:t>
      </w:r>
    </w:p>
    <w:p w14:paraId="04BB27BF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(1) було проведено оцінку ризику, пов’язаного з використанням пристрою EFB, що виступає як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хост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-платформа для додатка, та самого додатка EFB і його відповідних </w:t>
      </w:r>
      <w:r w:rsidRPr="005460B7">
        <w:rPr>
          <w:rFonts w:ascii="Pragmatica-Book" w:hAnsi="Pragmatica-Book"/>
          <w:w w:val="100"/>
          <w:sz w:val="24"/>
          <w:szCs w:val="24"/>
        </w:rPr>
        <w:lastRenderedPageBreak/>
        <w:t>функцій, в результаті чого ідентифіковано відповідні ризики та забезпечено належне управління й зниження цих ризиків;</w:t>
      </w:r>
    </w:p>
    <w:p w14:paraId="1AF06F7B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(2) людино-машинні інтерфейси пристрою EFB та додатків EFB було оцінено на основі принципів людського фактору;</w:t>
      </w:r>
    </w:p>
    <w:p w14:paraId="14F171CA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було створено систему адміністрування EFB, а також запроваджено та впроваджено процедури й вимоги до навчання для адміністрування та використання пристрою EFB і додатків EFB, які включають процедури для:</w:t>
      </w:r>
    </w:p>
    <w:p w14:paraId="0DA71D64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(i) функціонування EFB;</w:t>
      </w:r>
    </w:p>
    <w:p w14:paraId="5F1F31F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(ii) управління змінами в EFB;</w:t>
      </w:r>
    </w:p>
    <w:p w14:paraId="4ACD7447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(iii) управління даними EFB;</w:t>
      </w:r>
    </w:p>
    <w:p w14:paraId="46F2989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(iv) технічного обслуговування EFB; і (v) безпеки EFB;</w:t>
      </w:r>
    </w:p>
    <w:p w14:paraId="63D3C52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(4)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хост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-платформа EFB підходить для використання за призначенням EFB.</w:t>
      </w:r>
    </w:p>
    <w:p w14:paraId="4E40024C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Ця демонстрація має бути специфічною для додатка EFB і 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хост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-платформи EFB, на якій встановлено програму.</w:t>
      </w:r>
    </w:p>
    <w:p w14:paraId="08A50B3C" w14:textId="77777777" w:rsidR="0038300E" w:rsidRPr="005460B7" w:rsidRDefault="0038300E" w:rsidP="0038300E">
      <w:pPr>
        <w:pStyle w:val="Ch63"/>
        <w:rPr>
          <w:rFonts w:ascii="Pragmatica-Book" w:hAnsi="Pragmatica-Book"/>
          <w:w w:val="100"/>
          <w:sz w:val="24"/>
          <w:szCs w:val="24"/>
        </w:rPr>
      </w:pP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Підчастина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N </w:t>
      </w:r>
      <w:r w:rsidRPr="005460B7">
        <w:rPr>
          <w:rFonts w:ascii="Pragmatica-Book" w:hAnsi="Pragmatica-Book"/>
          <w:w w:val="100"/>
          <w:sz w:val="24"/>
          <w:szCs w:val="24"/>
        </w:rPr>
        <w:br/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Вертольотна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експлуатація POINT-IN-SPACE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PinS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) при заходженні на посадку </w:t>
      </w:r>
      <w:r w:rsidRPr="005460B7">
        <w:rPr>
          <w:rFonts w:ascii="Pragmatica-Book" w:hAnsi="Pragmatica-Book"/>
          <w:w w:val="100"/>
          <w:sz w:val="24"/>
          <w:szCs w:val="24"/>
        </w:rPr>
        <w:br/>
        <w:t>та відправлені зі зниженими мінімумами VFR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PinS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-VFR).</w:t>
      </w:r>
    </w:p>
    <w:p w14:paraId="3EACA64F" w14:textId="2C7A0FDD" w:rsidR="0038300E" w:rsidRPr="005460B7" w:rsidRDefault="0038300E" w:rsidP="0038300E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SPA.PINS-VFR.100 Заходження на посадку та відправлення вертольотів зі зниженими мінімумами VFR (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PinS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)</w:t>
      </w:r>
    </w:p>
    <w:p w14:paraId="0074F04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(a) Експлуатант повинен використовувати знижені експлуатаційні мінімуми VFR лише за умови отримання схвалення уповноваженого органу.</w:t>
      </w:r>
    </w:p>
    <w:p w14:paraId="21339E61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(b) Знижені експлуатаційні мінімуми VFR застосовуються тільки до польоту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>, який включає сегмент, що виконується за правилами IFR, і тільки в одному з наступних випадків:</w:t>
      </w:r>
    </w:p>
    <w:p w14:paraId="544FB200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(1) сегмент польоту, що виконується за VFR, відбувається одразу після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PinS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заходження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на посадку з наміром здійснити посадку на найближчому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вертодромі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або експлуатаційному майданчику;</w:t>
      </w:r>
    </w:p>
    <w:p w14:paraId="106C8946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(2) сегмент польоту, що виконується за VFR, відбувається одразу після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PinS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заходження </w:t>
      </w:r>
      <w:proofErr w:type="spellStart"/>
      <w:r w:rsidRPr="005460B7">
        <w:rPr>
          <w:rFonts w:ascii="Pragmatica-Book" w:hAnsi="Pragmatica-Book"/>
          <w:w w:val="100"/>
          <w:sz w:val="24"/>
          <w:szCs w:val="24"/>
        </w:rPr>
        <w:t>вертольота</w:t>
      </w:r>
      <w:proofErr w:type="spellEnd"/>
      <w:r w:rsidRPr="005460B7">
        <w:rPr>
          <w:rFonts w:ascii="Pragmatica-Book" w:hAnsi="Pragmatica-Book"/>
          <w:w w:val="100"/>
          <w:sz w:val="24"/>
          <w:szCs w:val="24"/>
        </w:rPr>
        <w:t xml:space="preserve"> на посадку з метою виконання вантажопідйомних робіт на прилеглому HEС або HHO майданчиках;</w:t>
      </w:r>
    </w:p>
    <w:p w14:paraId="2EDB075D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(3) сегмент польоту, що виконується за VFR, є відправленням з наміром перейти на IFR у найближчій початковій точці відправлення.</w:t>
      </w:r>
    </w:p>
    <w:p w14:paraId="23B658D2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(c) Експлуатант повинен визначити експлуатаційні процедури, які застосовуються під час виконання польотів зі зниженими експлуатаційними мінімумами VFR.</w:t>
      </w:r>
    </w:p>
    <w:p w14:paraId="257A488E" w14:textId="77777777" w:rsidR="0038300E" w:rsidRPr="005460B7" w:rsidRDefault="0038300E" w:rsidP="0038300E">
      <w:pPr>
        <w:pStyle w:val="Ch6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>(d) Експлуатант повинен забезпечити, щоб члени льотного екіпажу були досвідченими та підготовленими для експлуатації зі зниженими експлуатаційними мінімумами VFR.</w:t>
      </w:r>
    </w:p>
    <w:p w14:paraId="5F3E4860" w14:textId="6FA572F8" w:rsidR="0038300E" w:rsidRPr="005460B7" w:rsidRDefault="0038300E" w:rsidP="0038300E">
      <w:pPr>
        <w:pStyle w:val="Ch60"/>
        <w:rPr>
          <w:rFonts w:ascii="Pragmatica-Book" w:hAnsi="Pragmatica-Book"/>
          <w:w w:val="100"/>
          <w:sz w:val="24"/>
          <w:szCs w:val="24"/>
        </w:rPr>
      </w:pPr>
      <w:r w:rsidRPr="005460B7">
        <w:rPr>
          <w:rFonts w:ascii="Pragmatica-Book" w:hAnsi="Pragmatica-Book"/>
          <w:w w:val="100"/>
          <w:sz w:val="24"/>
          <w:szCs w:val="24"/>
        </w:rPr>
        <w:t xml:space="preserve">Начальник управління виконання польотів — </w:t>
      </w:r>
      <w:r w:rsidRPr="005460B7">
        <w:rPr>
          <w:rFonts w:ascii="Pragmatica-Book" w:hAnsi="Pragmatica-Book"/>
          <w:w w:val="100"/>
          <w:sz w:val="24"/>
          <w:szCs w:val="24"/>
        </w:rPr>
        <w:br/>
        <w:t xml:space="preserve">державний інспектор з безпеки авіації </w:t>
      </w:r>
      <w:r w:rsidR="005460B7">
        <w:rPr>
          <w:rFonts w:asciiTheme="minorHAnsi" w:hAnsiTheme="minorHAnsi"/>
          <w:w w:val="100"/>
          <w:sz w:val="24"/>
          <w:szCs w:val="24"/>
        </w:rPr>
        <w:t xml:space="preserve">                                   </w:t>
      </w:r>
      <w:r w:rsidRPr="005460B7">
        <w:rPr>
          <w:rFonts w:ascii="Pragmatica-Book" w:hAnsi="Pragmatica-Book"/>
          <w:w w:val="100"/>
          <w:sz w:val="24"/>
          <w:szCs w:val="24"/>
        </w:rPr>
        <w:t>Едуард ДЬОМІН</w:t>
      </w:r>
    </w:p>
    <w:p w14:paraId="736B6E14" w14:textId="77777777" w:rsidR="00F12C76" w:rsidRPr="005460B7" w:rsidRDefault="00F12C76" w:rsidP="006C0B77">
      <w:pPr>
        <w:spacing w:after="0"/>
        <w:ind w:firstLine="709"/>
        <w:jc w:val="both"/>
        <w:rPr>
          <w:rFonts w:ascii="Pragmatica-Book" w:hAnsi="Pragmatica-Book"/>
          <w:lang w:val="uk-UA"/>
        </w:rPr>
      </w:pPr>
    </w:p>
    <w:sectPr w:rsidR="00F12C76" w:rsidRPr="005460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7125" w14:textId="77777777" w:rsidR="00080B7F" w:rsidRDefault="00080B7F" w:rsidP="006311C6">
      <w:pPr>
        <w:spacing w:after="0" w:line="240" w:lineRule="auto"/>
      </w:pPr>
      <w:r>
        <w:separator/>
      </w:r>
    </w:p>
  </w:endnote>
  <w:endnote w:type="continuationSeparator" w:id="0">
    <w:p w14:paraId="6947688C" w14:textId="77777777" w:rsidR="00080B7F" w:rsidRDefault="00080B7F" w:rsidP="0063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AEB7" w14:textId="77777777" w:rsidR="00080B7F" w:rsidRDefault="00080B7F" w:rsidP="006311C6">
      <w:pPr>
        <w:spacing w:after="0" w:line="240" w:lineRule="auto"/>
      </w:pPr>
      <w:r>
        <w:separator/>
      </w:r>
    </w:p>
  </w:footnote>
  <w:footnote w:type="continuationSeparator" w:id="0">
    <w:p w14:paraId="76C2BFB7" w14:textId="77777777" w:rsidR="00080B7F" w:rsidRDefault="00080B7F" w:rsidP="00631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0E"/>
    <w:rsid w:val="00076155"/>
    <w:rsid w:val="00080B7F"/>
    <w:rsid w:val="000B4994"/>
    <w:rsid w:val="0019283D"/>
    <w:rsid w:val="0038300E"/>
    <w:rsid w:val="00431333"/>
    <w:rsid w:val="00456649"/>
    <w:rsid w:val="005460B7"/>
    <w:rsid w:val="006311C6"/>
    <w:rsid w:val="006C0B77"/>
    <w:rsid w:val="00794702"/>
    <w:rsid w:val="008242FF"/>
    <w:rsid w:val="00870751"/>
    <w:rsid w:val="00922C48"/>
    <w:rsid w:val="009C22B0"/>
    <w:rsid w:val="00A13AEF"/>
    <w:rsid w:val="00AE260F"/>
    <w:rsid w:val="00B915B7"/>
    <w:rsid w:val="00CC07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84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0E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00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00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00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00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00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00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00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00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00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0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830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8300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8300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8300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8300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8300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8300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8300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8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830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8300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830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8300E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8300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8300E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0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383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8300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8300E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3830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ru-RU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300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kern w:val="0"/>
      <w:sz w:val="18"/>
      <w:szCs w:val="18"/>
      <w:lang w:val="uk-UA"/>
    </w:rPr>
  </w:style>
  <w:style w:type="paragraph" w:customStyle="1" w:styleId="Ch60">
    <w:name w:val="подпись (Ch_6 Міністерства)"/>
    <w:basedOn w:val="a"/>
    <w:next w:val="a"/>
    <w:uiPriority w:val="99"/>
    <w:rsid w:val="0038300E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kern w:val="0"/>
      <w:sz w:val="17"/>
      <w:szCs w:val="17"/>
      <w:lang w:val="uk-UA"/>
    </w:rPr>
  </w:style>
  <w:style w:type="paragraph" w:customStyle="1" w:styleId="Ch61">
    <w:name w:val="Заголовок Додатка (Ch_6 Міністерства)"/>
    <w:basedOn w:val="a"/>
    <w:uiPriority w:val="99"/>
    <w:rsid w:val="0038300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kern w:val="0"/>
      <w:sz w:val="19"/>
      <w:szCs w:val="19"/>
      <w:lang w:val="uk-UA"/>
    </w:rPr>
  </w:style>
  <w:style w:type="paragraph" w:customStyle="1" w:styleId="Ch62">
    <w:name w:val="Додаток № (Ch_6 Міністерства)"/>
    <w:basedOn w:val="a"/>
    <w:uiPriority w:val="99"/>
    <w:rsid w:val="0038300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kern w:val="0"/>
      <w:sz w:val="17"/>
      <w:szCs w:val="17"/>
      <w:lang w:val="uk-UA"/>
    </w:rPr>
  </w:style>
  <w:style w:type="paragraph" w:customStyle="1" w:styleId="Ch63">
    <w:name w:val="Стаття по центру (Ch_6 Міністерства)"/>
    <w:basedOn w:val="a"/>
    <w:next w:val="a"/>
    <w:uiPriority w:val="99"/>
    <w:rsid w:val="0038300E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kern w:val="0"/>
      <w:sz w:val="18"/>
      <w:szCs w:val="18"/>
      <w:lang w:val="uk-UA"/>
    </w:rPr>
  </w:style>
  <w:style w:type="paragraph" w:customStyle="1" w:styleId="Ch64">
    <w:name w:val="Простой подзаголовок (Ch_6 Міністерства)"/>
    <w:basedOn w:val="a"/>
    <w:uiPriority w:val="99"/>
    <w:rsid w:val="0038300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kern w:val="0"/>
      <w:sz w:val="18"/>
      <w:szCs w:val="18"/>
      <w:lang w:val="uk-UA"/>
    </w:rPr>
  </w:style>
  <w:style w:type="paragraph" w:customStyle="1" w:styleId="Ch65">
    <w:name w:val="Основной текст (без абзаца) (Ch_6 Міністерства)"/>
    <w:basedOn w:val="Ch6"/>
    <w:uiPriority w:val="99"/>
    <w:rsid w:val="0038300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">
    <w:name w:val="Таблица № курсив (TABL)"/>
    <w:basedOn w:val="a"/>
    <w:uiPriority w:val="99"/>
    <w:rsid w:val="0038300E"/>
    <w:pPr>
      <w:keepNext/>
      <w:widowControl w:val="0"/>
      <w:tabs>
        <w:tab w:val="right" w:pos="7710"/>
      </w:tabs>
      <w:autoSpaceDE w:val="0"/>
      <w:autoSpaceDN w:val="0"/>
      <w:adjustRightInd w:val="0"/>
      <w:spacing w:before="113" w:after="0" w:line="257" w:lineRule="auto"/>
      <w:ind w:firstLine="283"/>
      <w:jc w:val="right"/>
      <w:textAlignment w:val="center"/>
    </w:pPr>
    <w:rPr>
      <w:rFonts w:ascii="Pragmatica Book" w:hAnsi="Pragmatica Book" w:cs="Pragmatica Book"/>
      <w:i/>
      <w:iCs/>
      <w:color w:val="000000"/>
      <w:w w:val="90"/>
      <w:kern w:val="0"/>
      <w:sz w:val="18"/>
      <w:szCs w:val="18"/>
      <w:lang w:val="uk-UA"/>
    </w:rPr>
  </w:style>
  <w:style w:type="paragraph" w:customStyle="1" w:styleId="TableshapkaTABL">
    <w:name w:val="Table_shapka (TABL)"/>
    <w:basedOn w:val="a"/>
    <w:uiPriority w:val="99"/>
    <w:rsid w:val="0038300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kern w:val="0"/>
      <w:sz w:val="15"/>
      <w:szCs w:val="15"/>
      <w:lang w:val="uk-UA"/>
    </w:rPr>
  </w:style>
  <w:style w:type="paragraph" w:customStyle="1" w:styleId="TableTABL">
    <w:name w:val="Table (TABL)"/>
    <w:basedOn w:val="a"/>
    <w:uiPriority w:val="99"/>
    <w:rsid w:val="0038300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kern w:val="0"/>
      <w:sz w:val="17"/>
      <w:szCs w:val="17"/>
      <w:lang w:val="uk-UA"/>
    </w:rPr>
  </w:style>
  <w:style w:type="character" w:customStyle="1" w:styleId="ad">
    <w:name w:val="Символ (Вспомогательные)"/>
    <w:uiPriority w:val="99"/>
    <w:rsid w:val="0038300E"/>
    <w:rPr>
      <w:rFonts w:ascii="Myriad Pro" w:hAnsi="Myriad Pro"/>
    </w:rPr>
  </w:style>
  <w:style w:type="paragraph" w:customStyle="1" w:styleId="SnoskaSNOSKI">
    <w:name w:val="Snoska* (SNOSKI)"/>
    <w:basedOn w:val="a"/>
    <w:uiPriority w:val="99"/>
    <w:rsid w:val="0038300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kern w:val="0"/>
      <w:sz w:val="15"/>
      <w:szCs w:val="15"/>
      <w:lang w:val="uk-UA"/>
    </w:rPr>
  </w:style>
  <w:style w:type="paragraph" w:styleId="ae">
    <w:name w:val="header"/>
    <w:basedOn w:val="a"/>
    <w:link w:val="af"/>
    <w:uiPriority w:val="99"/>
    <w:unhideWhenUsed/>
    <w:rsid w:val="0063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311C6"/>
    <w:rPr>
      <w:rFonts w:eastAsiaTheme="minorEastAsia" w:cs="Times New Roman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3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311C6"/>
    <w:rPr>
      <w:rFonts w:eastAsiaTheme="minorEastAsia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.HHO.1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A.HHO.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A.LVO.1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PA.HHO.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9675</Words>
  <Characters>55150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2026-03-09T00:27:00Z</dcterms:created>
  <dcterms:modified xsi:type="dcterms:W3CDTF">2026-03-10T20:55:00Z</dcterms:modified>
</cp:coreProperties>
</file>